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D1" w:rsidRDefault="00AD288F" w:rsidP="00B3317B">
      <w:pPr>
        <w:spacing w:line="360" w:lineRule="auto"/>
        <w:jc w:val="center"/>
        <w:rPr>
          <w:rStyle w:val="NormalCharacter"/>
          <w:rFonts w:ascii="宋体" w:hAnsi="宋体"/>
          <w:b/>
          <w:kern w:val="0"/>
          <w:sz w:val="36"/>
          <w:szCs w:val="36"/>
        </w:rPr>
      </w:pPr>
      <w:r>
        <w:rPr>
          <w:rStyle w:val="NormalCharacter"/>
          <w:rFonts w:ascii="宋体" w:hAnsi="宋体"/>
          <w:b/>
          <w:kern w:val="0"/>
          <w:sz w:val="36"/>
          <w:szCs w:val="36"/>
        </w:rPr>
        <w:t>计算机科学与技术学院</w:t>
      </w:r>
      <w:r w:rsidR="00B3317B" w:rsidRPr="0047247A">
        <w:rPr>
          <w:rStyle w:val="NormalCharacter"/>
          <w:rFonts w:ascii="宋体" w:hAnsi="宋体"/>
          <w:b/>
          <w:kern w:val="0"/>
          <w:sz w:val="36"/>
          <w:szCs w:val="36"/>
        </w:rPr>
        <w:t>研究生国家奖学金评选细则</w:t>
      </w:r>
    </w:p>
    <w:p w:rsidR="008036D1" w:rsidRDefault="00B3317B" w:rsidP="00B3317B">
      <w:pPr>
        <w:spacing w:before="100" w:beforeAutospacing="1" w:line="360" w:lineRule="auto"/>
        <w:rPr>
          <w:rStyle w:val="NormalCharacter"/>
          <w:rFonts w:ascii="宋体" w:hAnsi="宋体"/>
          <w:kern w:val="0"/>
          <w:sz w:val="24"/>
          <w:szCs w:val="24"/>
        </w:rPr>
      </w:pPr>
      <w:r w:rsidRPr="0047247A">
        <w:rPr>
          <w:rStyle w:val="NormalCharacter"/>
          <w:rFonts w:ascii="宋体" w:hAnsi="宋体"/>
          <w:kern w:val="0"/>
          <w:sz w:val="24"/>
          <w:szCs w:val="24"/>
        </w:rPr>
        <w:t>1、总则。根据</w:t>
      </w:r>
      <w:r w:rsidR="006E2642">
        <w:rPr>
          <w:rStyle w:val="NormalCharacter"/>
          <w:rFonts w:ascii="宋体" w:hAnsi="宋体"/>
          <w:kern w:val="0"/>
          <w:sz w:val="24"/>
          <w:szCs w:val="24"/>
        </w:rPr>
        <w:t>教育部、财政部印发的</w:t>
      </w:r>
      <w:r w:rsidRPr="0047247A">
        <w:rPr>
          <w:rStyle w:val="NormalCharacter"/>
          <w:rFonts w:ascii="宋体" w:hAnsi="宋体"/>
          <w:kern w:val="0"/>
          <w:sz w:val="24"/>
          <w:szCs w:val="24"/>
        </w:rPr>
        <w:t>《普通高校研究生国家奖学金</w:t>
      </w:r>
      <w:r w:rsidR="006E2642">
        <w:rPr>
          <w:rStyle w:val="NormalCharacter"/>
          <w:rFonts w:ascii="宋体" w:hAnsi="宋体"/>
          <w:kern w:val="0"/>
          <w:sz w:val="24"/>
          <w:szCs w:val="24"/>
        </w:rPr>
        <w:t>评审办法</w:t>
      </w:r>
      <w:r w:rsidRPr="0047247A">
        <w:rPr>
          <w:rStyle w:val="NormalCharacter"/>
          <w:rFonts w:ascii="宋体" w:hAnsi="宋体"/>
          <w:kern w:val="0"/>
          <w:sz w:val="24"/>
          <w:szCs w:val="24"/>
        </w:rPr>
        <w:t>》精神和要求，按照上海电力学院《</w:t>
      </w:r>
      <w:r w:rsidR="0008243A">
        <w:rPr>
          <w:rStyle w:val="NormalCharacter"/>
          <w:rFonts w:ascii="宋体" w:hAnsi="宋体"/>
          <w:kern w:val="0"/>
          <w:sz w:val="24"/>
          <w:szCs w:val="24"/>
        </w:rPr>
        <w:t>2019</w:t>
      </w:r>
      <w:r w:rsidRPr="0047247A">
        <w:rPr>
          <w:rStyle w:val="NormalCharacter"/>
          <w:rFonts w:ascii="宋体" w:hAnsi="宋体"/>
          <w:kern w:val="0"/>
          <w:sz w:val="24"/>
          <w:szCs w:val="24"/>
        </w:rPr>
        <w:t>年上海市研究生国家奖学金评选办法》要求，为规范、有序地开展本学科的研究生国家奖学金评审工作，特制定本办法。</w:t>
      </w:r>
    </w:p>
    <w:p w:rsidR="008036D1" w:rsidRDefault="00B3317B" w:rsidP="00B3317B">
      <w:pPr>
        <w:spacing w:line="360" w:lineRule="auto"/>
        <w:rPr>
          <w:rStyle w:val="NormalCharacter"/>
          <w:rFonts w:ascii="宋体" w:hAnsi="宋体"/>
          <w:kern w:val="0"/>
          <w:sz w:val="24"/>
          <w:szCs w:val="24"/>
        </w:rPr>
      </w:pPr>
      <w:r w:rsidRPr="0047247A">
        <w:rPr>
          <w:rStyle w:val="NormalCharacter"/>
          <w:rFonts w:ascii="宋体" w:hAnsi="宋体"/>
          <w:kern w:val="0"/>
          <w:sz w:val="24"/>
          <w:szCs w:val="24"/>
        </w:rPr>
        <w:t>2、评审与管理机构。</w:t>
      </w:r>
      <w:r w:rsidR="00FA4438">
        <w:rPr>
          <w:rStyle w:val="NormalCharacter"/>
          <w:rFonts w:ascii="宋体" w:hAnsi="宋体"/>
          <w:kern w:val="0"/>
          <w:sz w:val="24"/>
          <w:szCs w:val="24"/>
        </w:rPr>
        <w:t>电力信息技术\计算机技术</w:t>
      </w:r>
      <w:r w:rsidRPr="0047247A">
        <w:rPr>
          <w:rStyle w:val="NormalCharacter"/>
          <w:rFonts w:ascii="宋体" w:hAnsi="宋体"/>
          <w:kern w:val="0"/>
          <w:sz w:val="24"/>
          <w:szCs w:val="24"/>
        </w:rPr>
        <w:t>硕士点研究生国家奖学金评审委员会（以下简称“学科评委会”）负责本学科研究生国家奖学金的申请组织、初步评审等工作。学科评委会由</w:t>
      </w:r>
      <w:r w:rsidR="00CB02FA">
        <w:rPr>
          <w:rStyle w:val="NormalCharacter"/>
          <w:rFonts w:ascii="宋体" w:hAnsi="宋体"/>
          <w:kern w:val="0"/>
          <w:sz w:val="24"/>
          <w:szCs w:val="24"/>
        </w:rPr>
        <w:t>计算机科学与技术学院（简称计算机学院）</w:t>
      </w:r>
      <w:r w:rsidR="00A70C23">
        <w:rPr>
          <w:rStyle w:val="NormalCharacter"/>
          <w:rFonts w:ascii="宋体" w:hAnsi="宋体"/>
          <w:kern w:val="0"/>
          <w:sz w:val="24"/>
          <w:szCs w:val="24"/>
        </w:rPr>
        <w:t>院领导</w:t>
      </w:r>
      <w:r w:rsidRPr="0047247A">
        <w:rPr>
          <w:rStyle w:val="NormalCharacter"/>
          <w:rFonts w:ascii="宋体" w:hAnsi="宋体"/>
          <w:kern w:val="0"/>
          <w:sz w:val="24"/>
          <w:szCs w:val="24"/>
        </w:rPr>
        <w:t>担任委员会主任，由计算机学院的硕士生导师代表，以及行政管理人员、硕士生学生代表等担任委员。</w:t>
      </w:r>
    </w:p>
    <w:p w:rsidR="008036D1" w:rsidRDefault="00B3317B" w:rsidP="00B3317B">
      <w:pPr>
        <w:spacing w:line="360" w:lineRule="auto"/>
        <w:rPr>
          <w:rStyle w:val="NormalCharacter"/>
          <w:rFonts w:ascii="宋体" w:hAnsi="宋体"/>
          <w:kern w:val="0"/>
          <w:sz w:val="24"/>
          <w:szCs w:val="24"/>
        </w:rPr>
      </w:pPr>
      <w:r w:rsidRPr="0047247A">
        <w:rPr>
          <w:rStyle w:val="NormalCharacter"/>
          <w:rFonts w:ascii="宋体" w:hAnsi="宋体"/>
          <w:kern w:val="0"/>
          <w:sz w:val="24"/>
          <w:szCs w:val="24"/>
        </w:rPr>
        <w:t>3、评选对象</w:t>
      </w:r>
      <w:r w:rsidR="005C685D">
        <w:rPr>
          <w:rStyle w:val="NormalCharacter"/>
          <w:rFonts w:ascii="宋体" w:hAnsi="宋体"/>
          <w:kern w:val="0"/>
          <w:sz w:val="24"/>
          <w:szCs w:val="24"/>
        </w:rPr>
        <w:t>：</w:t>
      </w:r>
      <w:r w:rsidRPr="0047247A">
        <w:rPr>
          <w:rStyle w:val="NormalCharacter"/>
          <w:rFonts w:ascii="宋体" w:hAnsi="宋体"/>
          <w:b/>
          <w:kern w:val="0"/>
          <w:sz w:val="24"/>
          <w:szCs w:val="24"/>
        </w:rPr>
        <w:t>本学科</w:t>
      </w:r>
      <w:r w:rsidR="00016A97" w:rsidRPr="00016A97">
        <w:rPr>
          <w:rStyle w:val="NormalCharacter"/>
          <w:rFonts w:ascii="宋体" w:hAnsi="宋体"/>
          <w:b/>
          <w:kern w:val="0"/>
          <w:sz w:val="24"/>
          <w:szCs w:val="24"/>
        </w:rPr>
        <w:t>具有中华人民共和国国籍、且纳入全国研究生招生计划的全日制（全脱产学习）在校研究生。</w:t>
      </w:r>
    </w:p>
    <w:p w:rsidR="008036D1" w:rsidRDefault="00B3317B" w:rsidP="00B3317B">
      <w:pPr>
        <w:spacing w:line="360" w:lineRule="auto"/>
        <w:rPr>
          <w:rStyle w:val="NormalCharacter"/>
          <w:rFonts w:ascii="宋体" w:hAnsi="宋体"/>
          <w:kern w:val="0"/>
          <w:sz w:val="24"/>
          <w:szCs w:val="24"/>
        </w:rPr>
      </w:pPr>
      <w:r w:rsidRPr="0047247A">
        <w:rPr>
          <w:rStyle w:val="NormalCharacter"/>
          <w:rFonts w:ascii="宋体" w:hAnsi="宋体"/>
          <w:kern w:val="0"/>
          <w:sz w:val="24"/>
          <w:szCs w:val="24"/>
        </w:rPr>
        <w:t>4、申请人基本条件。</w:t>
      </w:r>
    </w:p>
    <w:p w:rsidR="008036D1" w:rsidRDefault="00B3317B" w:rsidP="006E2642">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（1）热爱社会主义祖国，拥护中国共产党的领导；</w:t>
      </w:r>
    </w:p>
    <w:p w:rsidR="008036D1" w:rsidRDefault="00B3317B" w:rsidP="006E2642">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（2）遵守宪法和法律，遵守学校规章制度；</w:t>
      </w:r>
    </w:p>
    <w:p w:rsidR="008036D1" w:rsidRDefault="00B3317B" w:rsidP="006E2642">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（3）诚实守信，道德品质优良；</w:t>
      </w:r>
    </w:p>
    <w:p w:rsidR="008036D1" w:rsidRDefault="00B3317B" w:rsidP="006E2642">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（4）学习成绩优异，科研能力显著，创新能力强、综合素质高、发展潜力</w:t>
      </w:r>
    </w:p>
    <w:p w:rsidR="008036D1" w:rsidRDefault="00B3317B" w:rsidP="00B3317B">
      <w:pPr>
        <w:spacing w:line="360" w:lineRule="auto"/>
        <w:rPr>
          <w:rStyle w:val="NormalCharacter"/>
          <w:rFonts w:ascii="宋体" w:hAnsi="宋体"/>
          <w:kern w:val="0"/>
          <w:sz w:val="24"/>
          <w:szCs w:val="24"/>
        </w:rPr>
      </w:pPr>
      <w:r w:rsidRPr="0047247A">
        <w:rPr>
          <w:rStyle w:val="NormalCharacter"/>
          <w:rFonts w:ascii="宋体" w:hAnsi="宋体"/>
          <w:kern w:val="0"/>
          <w:sz w:val="24"/>
          <w:szCs w:val="24"/>
        </w:rPr>
        <w:t>突出。</w:t>
      </w:r>
    </w:p>
    <w:p w:rsidR="008036D1" w:rsidRDefault="00B3317B" w:rsidP="006E2642">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（5）</w:t>
      </w:r>
      <w:r w:rsidRPr="00AD288F">
        <w:rPr>
          <w:rStyle w:val="NormalCharacter"/>
          <w:rFonts w:ascii="宋体" w:hAnsi="宋体"/>
          <w:kern w:val="0"/>
          <w:sz w:val="24"/>
          <w:szCs w:val="24"/>
        </w:rPr>
        <w:t>课程成绩</w:t>
      </w:r>
      <w:r w:rsidR="00F80619" w:rsidRPr="00AD288F">
        <w:rPr>
          <w:rStyle w:val="NormalCharacter"/>
          <w:rFonts w:ascii="宋体" w:hAnsi="宋体"/>
          <w:kern w:val="0"/>
          <w:sz w:val="24"/>
          <w:szCs w:val="24"/>
        </w:rPr>
        <w:t>和科研成绩</w:t>
      </w:r>
      <w:r w:rsidR="00F80619">
        <w:rPr>
          <w:rStyle w:val="NormalCharacter"/>
          <w:rFonts w:ascii="宋体" w:hAnsi="宋体"/>
          <w:kern w:val="0"/>
          <w:sz w:val="24"/>
          <w:szCs w:val="24"/>
        </w:rPr>
        <w:t>均</w:t>
      </w:r>
      <w:r w:rsidRPr="0047247A">
        <w:rPr>
          <w:rStyle w:val="NormalCharacter"/>
          <w:rFonts w:ascii="宋体" w:hAnsi="宋体"/>
          <w:kern w:val="0"/>
          <w:sz w:val="24"/>
          <w:szCs w:val="24"/>
        </w:rPr>
        <w:t>在</w:t>
      </w:r>
      <w:r w:rsidRPr="0047247A">
        <w:rPr>
          <w:rStyle w:val="NormalCharacter"/>
          <w:rFonts w:ascii="宋体" w:hAnsi="宋体"/>
          <w:b/>
          <w:kern w:val="0"/>
          <w:sz w:val="24"/>
          <w:szCs w:val="24"/>
        </w:rPr>
        <w:t>专业排名50%以内</w:t>
      </w:r>
      <w:r w:rsidRPr="0047247A">
        <w:rPr>
          <w:rStyle w:val="NormalCharacter"/>
          <w:rFonts w:ascii="宋体" w:hAnsi="宋体"/>
          <w:kern w:val="0"/>
          <w:sz w:val="24"/>
          <w:szCs w:val="24"/>
        </w:rPr>
        <w:t>。科研成绩由各学院按照学科特点，自行制定规则，重点应考虑有创新度的科研成果。本年度奖学金的科研成果认定时间为申请人自入学起至</w:t>
      </w:r>
      <w:r w:rsidR="00CB02FA">
        <w:rPr>
          <w:rStyle w:val="NormalCharacter"/>
          <w:rFonts w:ascii="宋体" w:hAnsi="宋体"/>
          <w:kern w:val="0"/>
          <w:sz w:val="24"/>
          <w:szCs w:val="24"/>
        </w:rPr>
        <w:t>201</w:t>
      </w:r>
      <w:r w:rsidR="00F1060B">
        <w:rPr>
          <w:rStyle w:val="NormalCharacter"/>
          <w:rFonts w:ascii="宋体" w:hAnsi="宋体"/>
          <w:kern w:val="0"/>
          <w:sz w:val="24"/>
          <w:szCs w:val="24"/>
        </w:rPr>
        <w:t>9</w:t>
      </w:r>
      <w:r w:rsidRPr="0047247A">
        <w:rPr>
          <w:rStyle w:val="NormalCharacter"/>
          <w:rFonts w:ascii="宋体" w:hAnsi="宋体"/>
          <w:kern w:val="0"/>
          <w:sz w:val="24"/>
          <w:szCs w:val="24"/>
        </w:rPr>
        <w:t xml:space="preserve"> 年</w:t>
      </w:r>
      <w:r w:rsidR="005617A4">
        <w:rPr>
          <w:rStyle w:val="NormalCharacter"/>
          <w:rFonts w:ascii="宋体" w:hAnsi="宋体"/>
          <w:kern w:val="0"/>
          <w:sz w:val="24"/>
          <w:szCs w:val="24"/>
        </w:rPr>
        <w:t>10</w:t>
      </w:r>
      <w:r w:rsidRPr="0047247A">
        <w:rPr>
          <w:rStyle w:val="NormalCharacter"/>
          <w:rFonts w:ascii="宋体" w:hAnsi="宋体"/>
          <w:kern w:val="0"/>
          <w:sz w:val="24"/>
          <w:szCs w:val="24"/>
        </w:rPr>
        <w:t xml:space="preserve"> 月</w:t>
      </w:r>
      <w:r w:rsidR="00F1060B">
        <w:rPr>
          <w:rStyle w:val="NormalCharacter"/>
          <w:rFonts w:ascii="宋体" w:hAnsi="宋体"/>
          <w:kern w:val="0"/>
          <w:sz w:val="24"/>
          <w:szCs w:val="24"/>
        </w:rPr>
        <w:t>9</w:t>
      </w:r>
      <w:r w:rsidRPr="0047247A">
        <w:rPr>
          <w:rStyle w:val="NormalCharacter"/>
          <w:rFonts w:ascii="宋体" w:hAnsi="宋体"/>
          <w:kern w:val="0"/>
          <w:sz w:val="24"/>
          <w:szCs w:val="24"/>
        </w:rPr>
        <w:t xml:space="preserve"> 日。</w:t>
      </w:r>
    </w:p>
    <w:p w:rsidR="008036D1" w:rsidRDefault="00B3317B" w:rsidP="00212639">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（6）</w:t>
      </w:r>
      <w:r w:rsidR="00212639" w:rsidRPr="00212639">
        <w:rPr>
          <w:rStyle w:val="NormalCharacter"/>
          <w:rFonts w:ascii="宋体" w:hAnsi="宋体"/>
          <w:kern w:val="0"/>
          <w:sz w:val="24"/>
          <w:szCs w:val="24"/>
        </w:rPr>
        <w:t>科研成果方面，至少有一篇论文被SCI</w:t>
      </w:r>
      <w:r w:rsidR="00B30B3F" w:rsidRPr="00212639">
        <w:rPr>
          <w:rStyle w:val="NormalCharacter"/>
          <w:rFonts w:ascii="宋体" w:hAnsi="宋体"/>
          <w:kern w:val="0"/>
          <w:sz w:val="24"/>
          <w:szCs w:val="24"/>
        </w:rPr>
        <w:t>或</w:t>
      </w:r>
      <w:r w:rsidR="00212639" w:rsidRPr="00212639">
        <w:rPr>
          <w:rStyle w:val="NormalCharacter"/>
          <w:rFonts w:ascii="宋体" w:hAnsi="宋体"/>
          <w:kern w:val="0"/>
          <w:sz w:val="24"/>
          <w:szCs w:val="24"/>
        </w:rPr>
        <w:t>EI</w:t>
      </w:r>
      <w:r w:rsidR="00B605C1">
        <w:rPr>
          <w:rStyle w:val="NormalCharacter"/>
          <w:rFonts w:ascii="宋体" w:hAnsi="宋体"/>
          <w:kern w:val="0"/>
          <w:sz w:val="24"/>
          <w:szCs w:val="24"/>
        </w:rPr>
        <w:t>或CSSCI</w:t>
      </w:r>
      <w:r w:rsidR="00212639" w:rsidRPr="00212639">
        <w:rPr>
          <w:rStyle w:val="NormalCharacter"/>
          <w:rFonts w:ascii="宋体" w:hAnsi="宋体"/>
          <w:kern w:val="0"/>
          <w:sz w:val="24"/>
          <w:szCs w:val="24"/>
        </w:rPr>
        <w:t xml:space="preserve">收录；且论文申请人须为第一作者，若为第二作者，第一作者必须为申请人导师（主导师）。 </w:t>
      </w:r>
    </w:p>
    <w:p w:rsidR="008036D1" w:rsidRDefault="00212639" w:rsidP="00212639">
      <w:pPr>
        <w:spacing w:line="360" w:lineRule="auto"/>
        <w:ind w:firstLineChars="150" w:firstLine="360"/>
        <w:rPr>
          <w:rStyle w:val="NormalCharacter"/>
          <w:rFonts w:ascii="宋体" w:hAnsi="宋体"/>
          <w:kern w:val="0"/>
          <w:sz w:val="24"/>
          <w:szCs w:val="24"/>
        </w:rPr>
      </w:pPr>
      <w:r>
        <w:rPr>
          <w:rStyle w:val="NormalCharacter"/>
          <w:rFonts w:ascii="宋体" w:hAnsi="宋体"/>
          <w:kern w:val="0"/>
          <w:sz w:val="24"/>
          <w:szCs w:val="24"/>
        </w:rPr>
        <w:t>(</w:t>
      </w:r>
      <w:r w:rsidRPr="00212639">
        <w:rPr>
          <w:rStyle w:val="NormalCharacter"/>
          <w:rFonts w:ascii="宋体" w:hAnsi="宋体"/>
          <w:kern w:val="0"/>
          <w:sz w:val="24"/>
          <w:szCs w:val="24"/>
        </w:rPr>
        <w:t>7</w:t>
      </w:r>
      <w:r>
        <w:rPr>
          <w:rStyle w:val="NormalCharacter"/>
          <w:rFonts w:ascii="宋体" w:hAnsi="宋体"/>
          <w:kern w:val="0"/>
          <w:sz w:val="24"/>
          <w:szCs w:val="24"/>
        </w:rPr>
        <w:t xml:space="preserve">) </w:t>
      </w:r>
      <w:r w:rsidRPr="00212639">
        <w:rPr>
          <w:rStyle w:val="NormalCharacter"/>
          <w:rFonts w:ascii="宋体" w:hAnsi="宋体"/>
          <w:kern w:val="0"/>
          <w:sz w:val="24"/>
          <w:szCs w:val="24"/>
        </w:rPr>
        <w:t>在校期间受到各类处分者、违反学业诚信守则者、课程考试或考查有不合格而补考者、休学或保留学籍者不具备申报资格。</w:t>
      </w:r>
    </w:p>
    <w:p w:rsidR="008036D1" w:rsidRDefault="00B3317B" w:rsidP="00B3317B">
      <w:pPr>
        <w:spacing w:line="360" w:lineRule="auto"/>
        <w:rPr>
          <w:rStyle w:val="NormalCharacter"/>
          <w:rFonts w:ascii="宋体" w:hAnsi="宋体"/>
          <w:kern w:val="0"/>
          <w:sz w:val="24"/>
          <w:szCs w:val="24"/>
        </w:rPr>
      </w:pPr>
      <w:r w:rsidRPr="0047247A">
        <w:rPr>
          <w:rStyle w:val="NormalCharacter"/>
          <w:rFonts w:ascii="宋体" w:hAnsi="宋体"/>
          <w:kern w:val="0"/>
          <w:sz w:val="24"/>
          <w:szCs w:val="24"/>
        </w:rPr>
        <w:t>5、申请程序。本学科在接到正式评选工作通知后，按照工作要求，及时通过网络等方式向研究生发布申请通知，指定专人受理申请。</w:t>
      </w:r>
    </w:p>
    <w:p w:rsidR="008036D1" w:rsidRDefault="00B3317B" w:rsidP="006E2642">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（1）申请者须满足研究生国家奖学金基本申请条件。</w:t>
      </w:r>
    </w:p>
    <w:p w:rsidR="008036D1" w:rsidRDefault="00B3317B" w:rsidP="006E2642">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（2）成果的有效性。申请材料中的各类成果须同时满足下列两个条件：</w:t>
      </w:r>
    </w:p>
    <w:p w:rsidR="008036D1" w:rsidRDefault="00B3317B" w:rsidP="006E2642">
      <w:pPr>
        <w:spacing w:line="360" w:lineRule="auto"/>
        <w:ind w:firstLineChars="400" w:firstLine="960"/>
        <w:rPr>
          <w:rStyle w:val="NormalCharacter"/>
          <w:rFonts w:ascii="宋体" w:hAnsi="宋体"/>
          <w:kern w:val="0"/>
          <w:sz w:val="24"/>
          <w:szCs w:val="24"/>
        </w:rPr>
      </w:pPr>
      <w:r w:rsidRPr="0047247A">
        <w:rPr>
          <w:rStyle w:val="NormalCharacter"/>
          <w:rFonts w:ascii="宋体" w:hAnsi="宋体"/>
          <w:kern w:val="0"/>
          <w:sz w:val="24"/>
          <w:szCs w:val="24"/>
        </w:rPr>
        <w:lastRenderedPageBreak/>
        <w:t>①申请人成果须为在读期间获得，成果须明确归属上海电力学院所有。</w:t>
      </w:r>
    </w:p>
    <w:p w:rsidR="008036D1" w:rsidRDefault="00B3317B" w:rsidP="006E2642">
      <w:pPr>
        <w:spacing w:line="360" w:lineRule="auto"/>
        <w:ind w:leftChars="473" w:left="1274" w:hangingChars="117" w:hanging="281"/>
        <w:rPr>
          <w:rStyle w:val="NormalCharacter"/>
          <w:rFonts w:ascii="宋体" w:hAnsi="宋体"/>
          <w:kern w:val="0"/>
          <w:sz w:val="24"/>
          <w:szCs w:val="24"/>
        </w:rPr>
      </w:pPr>
      <w:r w:rsidRPr="0047247A">
        <w:rPr>
          <w:rStyle w:val="NormalCharacter"/>
          <w:rFonts w:ascii="宋体" w:hAnsi="宋体"/>
          <w:kern w:val="0"/>
          <w:sz w:val="24"/>
          <w:szCs w:val="24"/>
        </w:rPr>
        <w:t>②</w:t>
      </w:r>
      <w:r w:rsidRPr="0047247A">
        <w:rPr>
          <w:rStyle w:val="NormalCharacter"/>
          <w:rFonts w:ascii="宋体" w:hAnsi="宋体"/>
          <w:b/>
          <w:kern w:val="0"/>
          <w:sz w:val="24"/>
          <w:szCs w:val="24"/>
        </w:rPr>
        <w:t>对于论文和专利成果，申请人须是成果第一完成人，或导师是第一完成人、申请人是第二完成人</w:t>
      </w:r>
      <w:r w:rsidRPr="0047247A">
        <w:rPr>
          <w:rStyle w:val="NormalCharacter"/>
          <w:rFonts w:ascii="宋体" w:hAnsi="宋体"/>
          <w:kern w:val="0"/>
          <w:sz w:val="24"/>
          <w:szCs w:val="24"/>
        </w:rPr>
        <w:t>。</w:t>
      </w:r>
    </w:p>
    <w:p w:rsidR="008036D1" w:rsidRDefault="00B3317B" w:rsidP="006E2642">
      <w:pPr>
        <w:spacing w:line="360" w:lineRule="auto"/>
        <w:ind w:firstLineChars="100" w:firstLine="240"/>
        <w:rPr>
          <w:rStyle w:val="NormalCharacter"/>
          <w:rFonts w:ascii="宋体" w:hAnsi="宋体"/>
          <w:kern w:val="0"/>
          <w:sz w:val="24"/>
          <w:szCs w:val="24"/>
        </w:rPr>
      </w:pPr>
      <w:r w:rsidRPr="0047247A">
        <w:rPr>
          <w:rStyle w:val="NormalCharacter"/>
          <w:rFonts w:ascii="宋体" w:hAnsi="宋体"/>
          <w:kern w:val="0"/>
          <w:sz w:val="24"/>
          <w:szCs w:val="24"/>
        </w:rPr>
        <w:t>（3）申请人须认真准备申请材料，按照规定的格式、时间、地点和方式提交申请材料，确保材料的规范性、完整性、真实性</w:t>
      </w:r>
      <w:r w:rsidR="009E021A">
        <w:rPr>
          <w:rStyle w:val="NormalCharacter"/>
          <w:rFonts w:ascii="宋体" w:hAnsi="宋体"/>
          <w:kern w:val="0"/>
          <w:sz w:val="24"/>
          <w:szCs w:val="24"/>
        </w:rPr>
        <w:t>，规定详见学校通知公告《</w:t>
      </w:r>
      <w:r w:rsidR="009E021A" w:rsidRPr="009E021A">
        <w:rPr>
          <w:rStyle w:val="NormalCharacter"/>
          <w:rFonts w:ascii="宋体" w:hAnsi="宋体"/>
          <w:kern w:val="0"/>
          <w:sz w:val="24"/>
          <w:szCs w:val="24"/>
        </w:rPr>
        <w:t>关于2019年上海电力大学研究生国家奖学金评选的通知</w:t>
      </w:r>
      <w:r w:rsidR="009E021A">
        <w:rPr>
          <w:rStyle w:val="NormalCharacter"/>
          <w:rFonts w:ascii="宋体" w:hAnsi="宋体"/>
          <w:kern w:val="0"/>
          <w:sz w:val="24"/>
          <w:szCs w:val="24"/>
        </w:rPr>
        <w:t>》，</w:t>
      </w:r>
      <w:r w:rsidR="009E021A" w:rsidRPr="009E021A">
        <w:rPr>
          <w:rStyle w:val="NormalCharacter"/>
          <w:rFonts w:ascii="宋体" w:hAnsi="宋体"/>
          <w:b/>
          <w:kern w:val="0"/>
          <w:sz w:val="24"/>
          <w:szCs w:val="24"/>
        </w:rPr>
        <w:t>学院接收材料截止至2019年10月9日</w:t>
      </w:r>
      <w:r w:rsidRPr="0047247A">
        <w:rPr>
          <w:rStyle w:val="NormalCharacter"/>
          <w:rFonts w:ascii="宋体" w:hAnsi="宋体"/>
          <w:kern w:val="0"/>
          <w:sz w:val="24"/>
          <w:szCs w:val="24"/>
        </w:rPr>
        <w:t>。</w:t>
      </w:r>
    </w:p>
    <w:p w:rsidR="008036D1" w:rsidRDefault="00B3317B" w:rsidP="00B3317B">
      <w:pPr>
        <w:spacing w:line="360" w:lineRule="auto"/>
        <w:rPr>
          <w:rStyle w:val="NormalCharacter"/>
          <w:rFonts w:ascii="宋体" w:hAnsi="宋体"/>
          <w:kern w:val="0"/>
          <w:sz w:val="24"/>
          <w:szCs w:val="24"/>
        </w:rPr>
      </w:pPr>
      <w:r w:rsidRPr="0047247A">
        <w:rPr>
          <w:rStyle w:val="NormalCharacter"/>
          <w:rFonts w:ascii="宋体" w:hAnsi="宋体"/>
          <w:kern w:val="0"/>
          <w:sz w:val="24"/>
          <w:szCs w:val="24"/>
        </w:rPr>
        <w:t>6、申请材料形式审查。学科评委会指定专门的工作小组对收到的申请材料进行整理，主要工作包括：材料汇总，统计制表，验证材料的真实性，对材料及汇总表进行必要的匿名处理，最终形成供学科评委会评审的材料。</w:t>
      </w:r>
    </w:p>
    <w:p w:rsidR="008036D1" w:rsidRDefault="008036D1" w:rsidP="00B3317B">
      <w:pPr>
        <w:spacing w:line="360" w:lineRule="auto"/>
        <w:rPr>
          <w:rStyle w:val="NormalCharacter"/>
          <w:rFonts w:ascii="宋体" w:hAnsi="宋体"/>
          <w:b/>
          <w:kern w:val="0"/>
          <w:sz w:val="24"/>
          <w:szCs w:val="24"/>
        </w:rPr>
      </w:pPr>
    </w:p>
    <w:p w:rsidR="008036D1" w:rsidRDefault="005146DA" w:rsidP="00B3317B">
      <w:pPr>
        <w:spacing w:line="360" w:lineRule="auto"/>
        <w:rPr>
          <w:rStyle w:val="NormalCharacter"/>
          <w:rFonts w:ascii="宋体" w:hAnsi="宋体"/>
          <w:b/>
          <w:kern w:val="0"/>
          <w:sz w:val="24"/>
          <w:szCs w:val="24"/>
        </w:rPr>
      </w:pPr>
      <w:r>
        <w:rPr>
          <w:rStyle w:val="NormalCharacter"/>
          <w:rFonts w:ascii="宋体" w:hAnsi="宋体"/>
          <w:b/>
          <w:kern w:val="0"/>
          <w:sz w:val="24"/>
          <w:szCs w:val="24"/>
        </w:rPr>
        <w:t>7</w:t>
      </w:r>
      <w:r w:rsidR="00B3317B" w:rsidRPr="0047247A">
        <w:rPr>
          <w:rStyle w:val="NormalCharacter"/>
          <w:rFonts w:ascii="宋体" w:hAnsi="宋体"/>
          <w:b/>
          <w:kern w:val="0"/>
          <w:sz w:val="24"/>
          <w:szCs w:val="24"/>
        </w:rPr>
        <w:t>、学科评委会评审。学科评委会对通过初步筛选的申请人材料进行详细的审阅，主要原则有：</w:t>
      </w:r>
    </w:p>
    <w:p w:rsidR="006836CE" w:rsidRDefault="00B3317B" w:rsidP="006836CE">
      <w:pPr>
        <w:spacing w:line="360" w:lineRule="auto"/>
        <w:ind w:firstLineChars="100" w:firstLine="241"/>
        <w:rPr>
          <w:rStyle w:val="NormalCharacter"/>
          <w:rFonts w:ascii="宋体" w:hAnsi="宋体" w:hint="eastAsia"/>
          <w:b/>
          <w:kern w:val="0"/>
          <w:sz w:val="24"/>
          <w:szCs w:val="24"/>
        </w:rPr>
      </w:pPr>
      <w:r w:rsidRPr="0047247A">
        <w:rPr>
          <w:rStyle w:val="NormalCharacter"/>
          <w:rFonts w:ascii="宋体" w:hAnsi="宋体"/>
          <w:b/>
          <w:kern w:val="0"/>
          <w:sz w:val="24"/>
          <w:szCs w:val="24"/>
        </w:rPr>
        <w:t>（1）主要考察申请人在高水平论文、专利授权和省部级科技成果奖等方面的成果</w:t>
      </w:r>
      <w:r w:rsidR="006836CE">
        <w:rPr>
          <w:rStyle w:val="NormalCharacter"/>
          <w:rFonts w:ascii="宋体" w:hAnsi="宋体" w:hint="eastAsia"/>
          <w:b/>
          <w:kern w:val="0"/>
          <w:sz w:val="24"/>
          <w:szCs w:val="24"/>
        </w:rPr>
        <w:t>，</w:t>
      </w:r>
      <w:r w:rsidR="006836CE" w:rsidRPr="006836CE">
        <w:rPr>
          <w:rStyle w:val="NormalCharacter"/>
          <w:rFonts w:ascii="宋体" w:hAnsi="宋体" w:hint="eastAsia"/>
          <w:b/>
          <w:kern w:val="0"/>
          <w:sz w:val="24"/>
          <w:szCs w:val="24"/>
        </w:rPr>
        <w:t>成果积分按如下规则：</w:t>
      </w:r>
    </w:p>
    <w:p w:rsidR="00F63DF4" w:rsidRPr="006836CE" w:rsidRDefault="00F63DF4" w:rsidP="006836CE">
      <w:pPr>
        <w:spacing w:line="360" w:lineRule="auto"/>
        <w:ind w:firstLineChars="100" w:firstLine="241"/>
        <w:rPr>
          <w:rStyle w:val="NormalCharacter"/>
          <w:rFonts w:ascii="宋体" w:hAnsi="宋体" w:hint="eastAsia"/>
          <w:b/>
          <w:kern w:val="0"/>
          <w:sz w:val="24"/>
          <w:szCs w:val="24"/>
        </w:rPr>
      </w:pPr>
    </w:p>
    <w:p w:rsidR="00EA13C5" w:rsidRPr="00EA13C5" w:rsidRDefault="00EA13C5" w:rsidP="00EA13C5">
      <w:pPr>
        <w:spacing w:line="360" w:lineRule="auto"/>
        <w:rPr>
          <w:rStyle w:val="NormalCharacter"/>
          <w:rFonts w:ascii="宋体" w:hAnsi="宋体" w:hint="eastAsia"/>
          <w:b/>
          <w:kern w:val="0"/>
          <w:sz w:val="24"/>
          <w:szCs w:val="24"/>
        </w:rPr>
      </w:pPr>
      <w:r>
        <w:rPr>
          <w:rFonts w:hint="eastAsia"/>
          <w:b/>
          <w:color w:val="000000"/>
          <w:sz w:val="24"/>
          <w:szCs w:val="24"/>
        </w:rPr>
        <w:t xml:space="preserve">   </w:t>
      </w:r>
      <w:r w:rsidRPr="00EA13C5">
        <w:rPr>
          <w:rStyle w:val="NormalCharacter"/>
          <w:rFonts w:ascii="宋体" w:hAnsi="宋体" w:hint="eastAsia"/>
          <w:kern w:val="0"/>
          <w:sz w:val="24"/>
          <w:szCs w:val="24"/>
        </w:rPr>
        <w:t xml:space="preserve"> </w:t>
      </w:r>
      <w:r w:rsidRPr="00EA13C5">
        <w:rPr>
          <w:rStyle w:val="NormalCharacter"/>
          <w:rFonts w:ascii="宋体" w:hAnsi="宋体" w:hint="eastAsia"/>
          <w:b/>
          <w:kern w:val="0"/>
          <w:sz w:val="24"/>
          <w:szCs w:val="24"/>
        </w:rPr>
        <w:t>发表论文（单位：分/篇）</w:t>
      </w:r>
      <w:r>
        <w:rPr>
          <w:rStyle w:val="NormalCharacter"/>
          <w:rFonts w:ascii="宋体" w:hAnsi="宋体" w:hint="eastAsia"/>
          <w:b/>
          <w:kern w:val="0"/>
          <w:sz w:val="24"/>
          <w:szCs w:val="24"/>
        </w:rPr>
        <w:t>：</w:t>
      </w:r>
    </w:p>
    <w:p w:rsidR="00EA13C5" w:rsidRPr="00EA13C5" w:rsidRDefault="00EA13C5" w:rsidP="00EA13C5">
      <w:pPr>
        <w:spacing w:line="360" w:lineRule="auto"/>
        <w:rPr>
          <w:rStyle w:val="NormalCharacter"/>
          <w:rFonts w:ascii="宋体" w:hAnsi="宋体" w:hint="eastAsia"/>
          <w:b/>
          <w:kern w:val="0"/>
          <w:sz w:val="24"/>
          <w:szCs w:val="24"/>
        </w:rPr>
      </w:pPr>
      <w:r w:rsidRPr="00EA13C5">
        <w:rPr>
          <w:rStyle w:val="NormalCharacter"/>
          <w:rFonts w:ascii="宋体" w:hAnsi="宋体" w:hint="eastAsia"/>
          <w:b/>
          <w:kern w:val="0"/>
          <w:sz w:val="24"/>
          <w:szCs w:val="24"/>
        </w:rPr>
        <w:t xml:space="preserve">   （1）、全国性学术会议、一般期刊            </w:t>
      </w:r>
      <w:r>
        <w:rPr>
          <w:rStyle w:val="NormalCharacter"/>
          <w:rFonts w:ascii="宋体" w:hAnsi="宋体" w:hint="eastAsia"/>
          <w:b/>
          <w:kern w:val="0"/>
          <w:sz w:val="24"/>
          <w:szCs w:val="24"/>
        </w:rPr>
        <w:t xml:space="preserve">    </w:t>
      </w:r>
      <w:r w:rsidRPr="00EA13C5">
        <w:rPr>
          <w:rStyle w:val="NormalCharacter"/>
          <w:rFonts w:ascii="宋体" w:hAnsi="宋体" w:hint="eastAsia"/>
          <w:b/>
          <w:kern w:val="0"/>
          <w:sz w:val="24"/>
          <w:szCs w:val="24"/>
        </w:rPr>
        <w:t>——3分</w:t>
      </w:r>
    </w:p>
    <w:p w:rsidR="00EA13C5" w:rsidRPr="00EA13C5" w:rsidRDefault="00EA13C5" w:rsidP="00EA13C5">
      <w:pPr>
        <w:spacing w:line="360" w:lineRule="auto"/>
        <w:rPr>
          <w:rStyle w:val="NormalCharacter"/>
          <w:rFonts w:ascii="宋体" w:hAnsi="宋体" w:hint="eastAsia"/>
          <w:b/>
          <w:kern w:val="0"/>
          <w:sz w:val="24"/>
          <w:szCs w:val="24"/>
        </w:rPr>
      </w:pPr>
      <w:r w:rsidRPr="00EA13C5">
        <w:rPr>
          <w:rStyle w:val="NormalCharacter"/>
          <w:rFonts w:ascii="宋体" w:hAnsi="宋体" w:hint="eastAsia"/>
          <w:b/>
          <w:kern w:val="0"/>
          <w:sz w:val="24"/>
          <w:szCs w:val="24"/>
        </w:rPr>
        <w:t xml:space="preserve">   （2）、一般国际学术会议</w:t>
      </w:r>
      <w:r>
        <w:rPr>
          <w:rStyle w:val="NormalCharacter"/>
          <w:rFonts w:ascii="宋体" w:hAnsi="宋体" w:hint="eastAsia"/>
          <w:b/>
          <w:kern w:val="0"/>
          <w:sz w:val="24"/>
          <w:szCs w:val="24"/>
        </w:rPr>
        <w:t xml:space="preserve">                       </w:t>
      </w:r>
      <w:r w:rsidRPr="00EA13C5">
        <w:rPr>
          <w:rStyle w:val="NormalCharacter"/>
          <w:rFonts w:ascii="宋体" w:hAnsi="宋体" w:hint="eastAsia"/>
          <w:b/>
          <w:kern w:val="0"/>
          <w:sz w:val="24"/>
          <w:szCs w:val="24"/>
        </w:rPr>
        <w:t xml:space="preserve"> ——5分</w:t>
      </w:r>
    </w:p>
    <w:p w:rsidR="00EA13C5" w:rsidRPr="00EA13C5" w:rsidRDefault="00EA13C5" w:rsidP="00EA13C5">
      <w:pPr>
        <w:spacing w:line="360" w:lineRule="auto"/>
        <w:rPr>
          <w:rStyle w:val="NormalCharacter"/>
          <w:rFonts w:ascii="宋体" w:hAnsi="宋体" w:hint="eastAsia"/>
          <w:b/>
          <w:kern w:val="0"/>
          <w:sz w:val="24"/>
          <w:szCs w:val="24"/>
        </w:rPr>
      </w:pPr>
      <w:r w:rsidRPr="00EA13C5">
        <w:rPr>
          <w:rStyle w:val="NormalCharacter"/>
          <w:rFonts w:ascii="宋体" w:hAnsi="宋体" w:hint="eastAsia"/>
          <w:b/>
          <w:kern w:val="0"/>
          <w:sz w:val="24"/>
          <w:szCs w:val="24"/>
        </w:rPr>
        <w:t xml:space="preserve">   （3）、中文核心期刊                      </w:t>
      </w:r>
      <w:r>
        <w:rPr>
          <w:rStyle w:val="NormalCharacter"/>
          <w:rFonts w:ascii="宋体" w:hAnsi="宋体" w:hint="eastAsia"/>
          <w:b/>
          <w:kern w:val="0"/>
          <w:sz w:val="24"/>
          <w:szCs w:val="24"/>
        </w:rPr>
        <w:t xml:space="preserve">    </w:t>
      </w:r>
      <w:r w:rsidRPr="00EA13C5">
        <w:rPr>
          <w:rStyle w:val="NormalCharacter"/>
          <w:rFonts w:ascii="宋体" w:hAnsi="宋体" w:hint="eastAsia"/>
          <w:b/>
          <w:kern w:val="0"/>
          <w:sz w:val="24"/>
          <w:szCs w:val="24"/>
        </w:rPr>
        <w:t xml:space="preserve">  ——7分</w:t>
      </w:r>
    </w:p>
    <w:p w:rsidR="00EA13C5" w:rsidRPr="00EA13C5" w:rsidRDefault="00EA13C5" w:rsidP="00EA13C5">
      <w:pPr>
        <w:spacing w:line="360" w:lineRule="auto"/>
        <w:rPr>
          <w:rStyle w:val="NormalCharacter"/>
          <w:rFonts w:ascii="宋体" w:hAnsi="宋体" w:hint="eastAsia"/>
          <w:b/>
          <w:kern w:val="0"/>
          <w:sz w:val="24"/>
          <w:szCs w:val="24"/>
        </w:rPr>
      </w:pPr>
      <w:r w:rsidRPr="00EA13C5">
        <w:rPr>
          <w:rStyle w:val="NormalCharacter"/>
          <w:rFonts w:ascii="宋体" w:hAnsi="宋体" w:hint="eastAsia"/>
          <w:b/>
          <w:kern w:val="0"/>
          <w:sz w:val="24"/>
          <w:szCs w:val="24"/>
        </w:rPr>
        <w:t xml:space="preserve">   （4）、SCI收录（期刊A/B/一般），有录用证明 </w:t>
      </w:r>
      <w:r>
        <w:rPr>
          <w:rStyle w:val="NormalCharacter"/>
          <w:rFonts w:ascii="宋体" w:hAnsi="宋体" w:hint="eastAsia"/>
          <w:b/>
          <w:kern w:val="0"/>
          <w:sz w:val="24"/>
          <w:szCs w:val="24"/>
        </w:rPr>
        <w:t xml:space="preserve">   </w:t>
      </w:r>
      <w:r w:rsidRPr="00EA13C5">
        <w:rPr>
          <w:rStyle w:val="NormalCharacter"/>
          <w:rFonts w:ascii="宋体" w:hAnsi="宋体" w:hint="eastAsia"/>
          <w:b/>
          <w:kern w:val="0"/>
          <w:sz w:val="24"/>
          <w:szCs w:val="24"/>
        </w:rPr>
        <w:t>——（30/25/20）分</w:t>
      </w:r>
    </w:p>
    <w:p w:rsidR="00EA13C5" w:rsidRPr="00EA13C5" w:rsidRDefault="00EA13C5" w:rsidP="00EA13C5">
      <w:pPr>
        <w:spacing w:line="360" w:lineRule="auto"/>
        <w:rPr>
          <w:rStyle w:val="NormalCharacter"/>
          <w:rFonts w:ascii="宋体" w:hAnsi="宋体" w:hint="eastAsia"/>
          <w:b/>
          <w:kern w:val="0"/>
          <w:sz w:val="24"/>
          <w:szCs w:val="24"/>
        </w:rPr>
      </w:pPr>
      <w:r w:rsidRPr="00EA13C5">
        <w:rPr>
          <w:rStyle w:val="NormalCharacter"/>
          <w:rFonts w:ascii="宋体" w:hAnsi="宋体" w:hint="eastAsia"/>
          <w:b/>
          <w:kern w:val="0"/>
          <w:sz w:val="24"/>
          <w:szCs w:val="24"/>
        </w:rPr>
        <w:t xml:space="preserve">   （5）、</w:t>
      </w:r>
      <w:r w:rsidRPr="00EA13C5">
        <w:rPr>
          <w:rStyle w:val="NormalCharacter"/>
          <w:rFonts w:ascii="宋体" w:hAnsi="宋体"/>
          <w:b/>
          <w:kern w:val="0"/>
          <w:sz w:val="24"/>
          <w:szCs w:val="24"/>
        </w:rPr>
        <w:t>EI</w:t>
      </w:r>
      <w:r w:rsidRPr="00EA13C5">
        <w:rPr>
          <w:rStyle w:val="NormalCharacter"/>
          <w:rFonts w:ascii="宋体" w:hAnsi="宋体" w:hint="eastAsia"/>
          <w:b/>
          <w:kern w:val="0"/>
          <w:sz w:val="24"/>
          <w:szCs w:val="24"/>
        </w:rPr>
        <w:t>收录（期刊论文），有录用证明 ——14分</w:t>
      </w:r>
    </w:p>
    <w:p w:rsidR="00EA13C5" w:rsidRPr="00EA13C5" w:rsidRDefault="00EA13C5" w:rsidP="00EA13C5">
      <w:pPr>
        <w:spacing w:line="360" w:lineRule="auto"/>
        <w:rPr>
          <w:rStyle w:val="NormalCharacter"/>
          <w:rFonts w:ascii="宋体" w:hAnsi="宋体" w:hint="eastAsia"/>
          <w:b/>
          <w:kern w:val="0"/>
          <w:sz w:val="24"/>
          <w:szCs w:val="24"/>
        </w:rPr>
      </w:pPr>
      <w:r w:rsidRPr="00EA13C5">
        <w:rPr>
          <w:rStyle w:val="NormalCharacter"/>
          <w:rFonts w:ascii="宋体" w:hAnsi="宋体" w:hint="eastAsia"/>
          <w:b/>
          <w:kern w:val="0"/>
          <w:sz w:val="24"/>
          <w:szCs w:val="24"/>
        </w:rPr>
        <w:t xml:space="preserve">   （6）、CCF推荐的国际学术会议（A-B-C）     </w:t>
      </w:r>
      <w:r>
        <w:rPr>
          <w:rStyle w:val="NormalCharacter"/>
          <w:rFonts w:ascii="宋体" w:hAnsi="宋体" w:hint="eastAsia"/>
          <w:b/>
          <w:kern w:val="0"/>
          <w:sz w:val="24"/>
          <w:szCs w:val="24"/>
        </w:rPr>
        <w:t xml:space="preserve">    </w:t>
      </w:r>
      <w:r w:rsidRPr="00EA13C5">
        <w:rPr>
          <w:rStyle w:val="NormalCharacter"/>
          <w:rFonts w:ascii="宋体" w:hAnsi="宋体" w:hint="eastAsia"/>
          <w:b/>
          <w:kern w:val="0"/>
          <w:sz w:val="24"/>
          <w:szCs w:val="24"/>
        </w:rPr>
        <w:t xml:space="preserve"> ——（20-17-14）分</w:t>
      </w:r>
    </w:p>
    <w:p w:rsidR="00EA13C5" w:rsidRPr="00EA13C5" w:rsidRDefault="00EA13C5" w:rsidP="00EA13C5">
      <w:pPr>
        <w:spacing w:line="360" w:lineRule="auto"/>
        <w:rPr>
          <w:rStyle w:val="NormalCharacter"/>
          <w:rFonts w:ascii="宋体" w:hAnsi="宋体" w:hint="eastAsia"/>
          <w:b/>
          <w:kern w:val="0"/>
          <w:sz w:val="24"/>
          <w:szCs w:val="24"/>
        </w:rPr>
      </w:pPr>
      <w:r w:rsidRPr="00EA13C5">
        <w:rPr>
          <w:rStyle w:val="NormalCharacter"/>
          <w:rFonts w:ascii="宋体" w:hAnsi="宋体" w:hint="eastAsia"/>
          <w:b/>
          <w:kern w:val="0"/>
          <w:sz w:val="24"/>
          <w:szCs w:val="24"/>
        </w:rPr>
        <w:t xml:space="preserve">    原则上学生为第一作者；当导师为第一作者时，学生必须是第二作者；其他排名在第二及以后均不计分。同一篇文章，只</w:t>
      </w:r>
      <w:proofErr w:type="gramStart"/>
      <w:r w:rsidRPr="00EA13C5">
        <w:rPr>
          <w:rStyle w:val="NormalCharacter"/>
          <w:rFonts w:ascii="宋体" w:hAnsi="宋体" w:hint="eastAsia"/>
          <w:b/>
          <w:kern w:val="0"/>
          <w:sz w:val="24"/>
          <w:szCs w:val="24"/>
        </w:rPr>
        <w:t>计最高</w:t>
      </w:r>
      <w:proofErr w:type="gramEnd"/>
      <w:r w:rsidRPr="00EA13C5">
        <w:rPr>
          <w:rStyle w:val="NormalCharacter"/>
          <w:rFonts w:ascii="宋体" w:hAnsi="宋体" w:hint="eastAsia"/>
          <w:b/>
          <w:kern w:val="0"/>
          <w:sz w:val="24"/>
          <w:szCs w:val="24"/>
        </w:rPr>
        <w:t>分，不重复计分。学校是第一单位。SCI的A/B</w:t>
      </w:r>
      <w:proofErr w:type="gramStart"/>
      <w:r w:rsidRPr="00EA13C5">
        <w:rPr>
          <w:rStyle w:val="NormalCharacter"/>
          <w:rFonts w:ascii="宋体" w:hAnsi="宋体" w:hint="eastAsia"/>
          <w:b/>
          <w:kern w:val="0"/>
          <w:sz w:val="24"/>
          <w:szCs w:val="24"/>
        </w:rPr>
        <w:t>刊是指</w:t>
      </w:r>
      <w:proofErr w:type="gramEnd"/>
      <w:r w:rsidRPr="00EA13C5">
        <w:rPr>
          <w:rStyle w:val="NormalCharacter"/>
          <w:rFonts w:ascii="宋体" w:hAnsi="宋体" w:hint="eastAsia"/>
          <w:b/>
          <w:kern w:val="0"/>
          <w:sz w:val="24"/>
          <w:szCs w:val="24"/>
        </w:rPr>
        <w:t>科研处界定的A/B刊；CCF推荐的国际学术会议是2015版。</w:t>
      </w:r>
    </w:p>
    <w:p w:rsidR="00F63DF4" w:rsidRDefault="00F63DF4" w:rsidP="00EA13C5">
      <w:pPr>
        <w:spacing w:before="100" w:beforeAutospacing="1" w:after="100" w:afterAutospacing="1" w:line="360" w:lineRule="auto"/>
        <w:rPr>
          <w:rFonts w:hint="eastAsia"/>
          <w:b/>
          <w:color w:val="000000"/>
          <w:sz w:val="24"/>
          <w:szCs w:val="24"/>
        </w:rPr>
      </w:pPr>
      <w:r>
        <w:rPr>
          <w:rFonts w:hint="eastAsia"/>
          <w:b/>
          <w:color w:val="000000"/>
          <w:sz w:val="24"/>
          <w:szCs w:val="24"/>
        </w:rPr>
        <w:t xml:space="preserve">    </w:t>
      </w:r>
    </w:p>
    <w:p w:rsidR="00EA13C5" w:rsidRDefault="00F63DF4" w:rsidP="00EA13C5">
      <w:pPr>
        <w:spacing w:before="100" w:beforeAutospacing="1" w:after="100" w:afterAutospacing="1" w:line="360" w:lineRule="auto"/>
        <w:rPr>
          <w:rFonts w:hint="eastAsia"/>
          <w:b/>
          <w:color w:val="000000"/>
          <w:sz w:val="24"/>
          <w:szCs w:val="24"/>
        </w:rPr>
      </w:pPr>
      <w:r>
        <w:rPr>
          <w:rFonts w:hint="eastAsia"/>
          <w:b/>
          <w:color w:val="000000"/>
          <w:sz w:val="24"/>
          <w:szCs w:val="24"/>
        </w:rPr>
        <w:lastRenderedPageBreak/>
        <w:t xml:space="preserve">   </w:t>
      </w:r>
      <w:r w:rsidR="00EA13C5">
        <w:rPr>
          <w:rFonts w:hint="eastAsia"/>
          <w:b/>
          <w:color w:val="000000"/>
          <w:sz w:val="24"/>
          <w:szCs w:val="24"/>
        </w:rPr>
        <w:t>专利</w:t>
      </w:r>
    </w:p>
    <w:p w:rsidR="00EA13C5" w:rsidRPr="00F63DF4" w:rsidRDefault="00F63DF4" w:rsidP="00EA13C5">
      <w:pPr>
        <w:spacing w:line="360" w:lineRule="auto"/>
        <w:rPr>
          <w:rFonts w:hint="eastAsia"/>
          <w:b/>
          <w:color w:val="000000"/>
          <w:sz w:val="24"/>
          <w:szCs w:val="24"/>
        </w:rPr>
      </w:pPr>
      <w:r>
        <w:rPr>
          <w:rFonts w:hint="eastAsia"/>
          <w:color w:val="000000"/>
          <w:sz w:val="24"/>
          <w:szCs w:val="24"/>
        </w:rPr>
        <w:t xml:space="preserve">  </w:t>
      </w:r>
      <w:r w:rsidR="00EA13C5" w:rsidRPr="00F63DF4">
        <w:rPr>
          <w:rFonts w:hint="eastAsia"/>
          <w:b/>
          <w:color w:val="000000"/>
          <w:sz w:val="24"/>
          <w:szCs w:val="24"/>
        </w:rPr>
        <w:t>（</w:t>
      </w:r>
      <w:r w:rsidR="00EA13C5" w:rsidRPr="00F63DF4">
        <w:rPr>
          <w:rFonts w:hint="eastAsia"/>
          <w:b/>
          <w:color w:val="000000"/>
          <w:sz w:val="24"/>
          <w:szCs w:val="24"/>
        </w:rPr>
        <w:t>1</w:t>
      </w:r>
      <w:r w:rsidR="00EA13C5" w:rsidRPr="00F63DF4">
        <w:rPr>
          <w:rFonts w:hint="eastAsia"/>
          <w:b/>
          <w:color w:val="000000"/>
          <w:sz w:val="24"/>
          <w:szCs w:val="24"/>
        </w:rPr>
        <w:t>）、拥有专利证书（单位：分）</w:t>
      </w:r>
      <w:r w:rsidR="00EA13C5" w:rsidRPr="00F63DF4">
        <w:rPr>
          <w:rFonts w:hint="eastAsia"/>
          <w:b/>
          <w:color w:val="000000"/>
          <w:sz w:val="24"/>
          <w:szCs w:val="24"/>
        </w:rPr>
        <w:t>(</w:t>
      </w:r>
      <w:r w:rsidR="00EA13C5" w:rsidRPr="00F63DF4">
        <w:rPr>
          <w:rFonts w:hint="eastAsia"/>
          <w:b/>
          <w:color w:val="000000"/>
          <w:sz w:val="24"/>
          <w:szCs w:val="24"/>
        </w:rPr>
        <w:t>学校产权</w:t>
      </w:r>
      <w:r w:rsidR="00EA13C5" w:rsidRPr="00F63DF4">
        <w:rPr>
          <w:rFonts w:hint="eastAsia"/>
          <w:b/>
          <w:color w:val="000000"/>
          <w:sz w:val="24"/>
          <w:szCs w:val="24"/>
        </w:rPr>
        <w:t>)</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994"/>
        <w:gridCol w:w="2482"/>
        <w:gridCol w:w="1103"/>
        <w:gridCol w:w="1103"/>
        <w:gridCol w:w="1103"/>
        <w:gridCol w:w="1737"/>
      </w:tblGrid>
      <w:tr w:rsidR="00EA13C5" w:rsidRPr="00F63DF4" w:rsidTr="00F63DF4">
        <w:trPr>
          <w:jc w:val="center"/>
        </w:trPr>
        <w:tc>
          <w:tcPr>
            <w:tcW w:w="58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序号</w:t>
            </w:r>
          </w:p>
        </w:tc>
        <w:tc>
          <w:tcPr>
            <w:tcW w:w="1456"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专利类型</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第一作者</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第二作者</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第三作者</w:t>
            </w:r>
          </w:p>
        </w:tc>
        <w:tc>
          <w:tcPr>
            <w:tcW w:w="101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第四作者</w:t>
            </w:r>
          </w:p>
        </w:tc>
      </w:tr>
      <w:tr w:rsidR="00EA13C5" w:rsidRPr="00F63DF4" w:rsidTr="00F63DF4">
        <w:trPr>
          <w:jc w:val="center"/>
        </w:trPr>
        <w:tc>
          <w:tcPr>
            <w:tcW w:w="58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1</w:t>
            </w:r>
            <w:r w:rsidRPr="00F63DF4">
              <w:rPr>
                <w:rFonts w:hint="eastAsia"/>
                <w:b/>
                <w:color w:val="000000"/>
                <w:sz w:val="24"/>
                <w:szCs w:val="24"/>
              </w:rPr>
              <w:t>）</w:t>
            </w:r>
          </w:p>
        </w:tc>
        <w:tc>
          <w:tcPr>
            <w:tcW w:w="1456"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拥有发明专利证书</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12</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6</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4</w:t>
            </w:r>
          </w:p>
        </w:tc>
        <w:tc>
          <w:tcPr>
            <w:tcW w:w="101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w:t>
            </w:r>
          </w:p>
        </w:tc>
      </w:tr>
      <w:tr w:rsidR="00EA13C5" w:rsidRPr="00F63DF4" w:rsidTr="00F63DF4">
        <w:trPr>
          <w:jc w:val="center"/>
        </w:trPr>
        <w:tc>
          <w:tcPr>
            <w:tcW w:w="58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2</w:t>
            </w:r>
            <w:r w:rsidRPr="00F63DF4">
              <w:rPr>
                <w:rFonts w:hint="eastAsia"/>
                <w:b/>
                <w:color w:val="000000"/>
                <w:sz w:val="24"/>
                <w:szCs w:val="24"/>
              </w:rPr>
              <w:t>）</w:t>
            </w:r>
          </w:p>
        </w:tc>
        <w:tc>
          <w:tcPr>
            <w:tcW w:w="1456"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拥有实用新型专利证书</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3</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w:t>
            </w:r>
          </w:p>
        </w:tc>
        <w:tc>
          <w:tcPr>
            <w:tcW w:w="101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0</w:t>
            </w:r>
          </w:p>
        </w:tc>
      </w:tr>
      <w:tr w:rsidR="00EA13C5" w:rsidRPr="00F63DF4" w:rsidTr="00F63DF4">
        <w:trPr>
          <w:jc w:val="center"/>
        </w:trPr>
        <w:tc>
          <w:tcPr>
            <w:tcW w:w="58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3</w:t>
            </w:r>
            <w:r w:rsidRPr="00F63DF4">
              <w:rPr>
                <w:rFonts w:hint="eastAsia"/>
                <w:b/>
                <w:color w:val="000000"/>
                <w:sz w:val="24"/>
                <w:szCs w:val="24"/>
              </w:rPr>
              <w:t>）</w:t>
            </w:r>
          </w:p>
        </w:tc>
        <w:tc>
          <w:tcPr>
            <w:tcW w:w="1456"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拥有外观设计专利证书</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3</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w:t>
            </w:r>
          </w:p>
        </w:tc>
        <w:tc>
          <w:tcPr>
            <w:tcW w:w="647"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w:t>
            </w:r>
          </w:p>
        </w:tc>
        <w:tc>
          <w:tcPr>
            <w:tcW w:w="101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0</w:t>
            </w:r>
          </w:p>
        </w:tc>
      </w:tr>
    </w:tbl>
    <w:p w:rsidR="00EA13C5" w:rsidRPr="00F63DF4" w:rsidRDefault="00F63DF4" w:rsidP="00EA13C5">
      <w:pPr>
        <w:spacing w:line="360" w:lineRule="auto"/>
        <w:rPr>
          <w:rFonts w:hint="eastAsia"/>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w:t>
      </w:r>
      <w:r w:rsidR="00EA13C5" w:rsidRPr="00F63DF4">
        <w:rPr>
          <w:rFonts w:hint="eastAsia"/>
          <w:b/>
          <w:color w:val="000000"/>
          <w:sz w:val="24"/>
          <w:szCs w:val="24"/>
        </w:rPr>
        <w:t>2</w:t>
      </w:r>
      <w:r w:rsidR="00EA13C5" w:rsidRPr="00F63DF4">
        <w:rPr>
          <w:rFonts w:hint="eastAsia"/>
          <w:b/>
          <w:color w:val="000000"/>
          <w:sz w:val="24"/>
          <w:szCs w:val="24"/>
        </w:rPr>
        <w:t>）、申请专利，以拥有专利申请受理通知书为准（单位：分）</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247"/>
        <w:gridCol w:w="3117"/>
        <w:gridCol w:w="1386"/>
        <w:gridCol w:w="1386"/>
        <w:gridCol w:w="1386"/>
      </w:tblGrid>
      <w:tr w:rsidR="00EA13C5" w:rsidRPr="00F63DF4" w:rsidTr="00F63DF4">
        <w:tc>
          <w:tcPr>
            <w:tcW w:w="732"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序号</w:t>
            </w:r>
          </w:p>
        </w:tc>
        <w:tc>
          <w:tcPr>
            <w:tcW w:w="182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专利类型</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第一作者</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第二作者</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第三作者</w:t>
            </w:r>
          </w:p>
        </w:tc>
      </w:tr>
      <w:tr w:rsidR="00EA13C5" w:rsidRPr="00F63DF4" w:rsidTr="00F63DF4">
        <w:tc>
          <w:tcPr>
            <w:tcW w:w="732"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1</w:t>
            </w:r>
            <w:r w:rsidRPr="00F63DF4">
              <w:rPr>
                <w:rFonts w:hint="eastAsia"/>
                <w:b/>
                <w:color w:val="000000"/>
                <w:sz w:val="24"/>
                <w:szCs w:val="24"/>
              </w:rPr>
              <w:t>）</w:t>
            </w:r>
          </w:p>
        </w:tc>
        <w:tc>
          <w:tcPr>
            <w:tcW w:w="182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申请发明专利</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5</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0</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0</w:t>
            </w:r>
          </w:p>
        </w:tc>
      </w:tr>
      <w:tr w:rsidR="00EA13C5" w:rsidRPr="00F63DF4" w:rsidTr="00F63DF4">
        <w:tc>
          <w:tcPr>
            <w:tcW w:w="732"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2</w:t>
            </w:r>
            <w:r w:rsidRPr="00F63DF4">
              <w:rPr>
                <w:rFonts w:hint="eastAsia"/>
                <w:b/>
                <w:color w:val="000000"/>
                <w:sz w:val="24"/>
                <w:szCs w:val="24"/>
              </w:rPr>
              <w:t>）</w:t>
            </w:r>
          </w:p>
        </w:tc>
        <w:tc>
          <w:tcPr>
            <w:tcW w:w="182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申请实用新型专利</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0</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0</w:t>
            </w:r>
          </w:p>
        </w:tc>
      </w:tr>
      <w:tr w:rsidR="00EA13C5" w:rsidRPr="00F63DF4" w:rsidTr="00F63DF4">
        <w:tc>
          <w:tcPr>
            <w:tcW w:w="732"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3</w:t>
            </w:r>
            <w:r w:rsidRPr="00F63DF4">
              <w:rPr>
                <w:rFonts w:hint="eastAsia"/>
                <w:b/>
                <w:color w:val="000000"/>
                <w:sz w:val="24"/>
                <w:szCs w:val="24"/>
              </w:rPr>
              <w:t>）</w:t>
            </w:r>
          </w:p>
        </w:tc>
        <w:tc>
          <w:tcPr>
            <w:tcW w:w="182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申请外观设计专利</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0</w:t>
            </w:r>
          </w:p>
        </w:tc>
        <w:tc>
          <w:tcPr>
            <w:tcW w:w="81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0</w:t>
            </w:r>
          </w:p>
        </w:tc>
      </w:tr>
    </w:tbl>
    <w:p w:rsidR="00EA13C5" w:rsidRPr="00F63DF4" w:rsidRDefault="00EA13C5" w:rsidP="00F63DF4">
      <w:pPr>
        <w:numPr>
          <w:ilvl w:val="0"/>
          <w:numId w:val="2"/>
        </w:numPr>
        <w:spacing w:line="360" w:lineRule="auto"/>
        <w:rPr>
          <w:rFonts w:hint="eastAsia"/>
          <w:b/>
          <w:color w:val="000000"/>
          <w:sz w:val="24"/>
          <w:szCs w:val="24"/>
        </w:rPr>
      </w:pPr>
      <w:r w:rsidRPr="00F63DF4">
        <w:rPr>
          <w:rFonts w:hint="eastAsia"/>
          <w:b/>
          <w:color w:val="000000"/>
          <w:sz w:val="24"/>
          <w:szCs w:val="24"/>
        </w:rPr>
        <w:t>同一项专利，只</w:t>
      </w:r>
      <w:proofErr w:type="gramStart"/>
      <w:r w:rsidRPr="00F63DF4">
        <w:rPr>
          <w:rFonts w:hint="eastAsia"/>
          <w:b/>
          <w:color w:val="000000"/>
          <w:sz w:val="24"/>
          <w:szCs w:val="24"/>
        </w:rPr>
        <w:t>计最高</w:t>
      </w:r>
      <w:proofErr w:type="gramEnd"/>
      <w:r w:rsidRPr="00F63DF4">
        <w:rPr>
          <w:rFonts w:hint="eastAsia"/>
          <w:b/>
          <w:color w:val="000000"/>
          <w:sz w:val="24"/>
          <w:szCs w:val="24"/>
        </w:rPr>
        <w:t>分，不能重复计分。</w:t>
      </w:r>
    </w:p>
    <w:p w:rsidR="00EA13C5" w:rsidRPr="00F63DF4" w:rsidRDefault="00EA13C5" w:rsidP="00F63DF4">
      <w:pPr>
        <w:numPr>
          <w:ilvl w:val="0"/>
          <w:numId w:val="2"/>
        </w:numPr>
        <w:rPr>
          <w:rFonts w:hint="eastAsia"/>
          <w:b/>
          <w:color w:val="000000"/>
          <w:sz w:val="24"/>
          <w:szCs w:val="24"/>
        </w:rPr>
      </w:pPr>
      <w:r w:rsidRPr="00F63DF4">
        <w:rPr>
          <w:rFonts w:hint="eastAsia"/>
          <w:b/>
          <w:color w:val="000000"/>
          <w:sz w:val="24"/>
          <w:szCs w:val="24"/>
        </w:rPr>
        <w:t>除指导教师之外的排名。</w:t>
      </w:r>
    </w:p>
    <w:p w:rsidR="00EA13C5" w:rsidRPr="00F63DF4" w:rsidRDefault="00F63DF4" w:rsidP="00EA13C5">
      <w:pPr>
        <w:spacing w:before="100" w:beforeAutospacing="1" w:after="100" w:afterAutospacing="1" w:line="360" w:lineRule="auto"/>
        <w:rPr>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学术竞赛获奖</w:t>
      </w:r>
    </w:p>
    <w:p w:rsidR="00EA13C5" w:rsidRPr="00F63DF4" w:rsidRDefault="00F63DF4" w:rsidP="00F63DF4">
      <w:pPr>
        <w:spacing w:before="100" w:beforeAutospacing="1" w:after="100" w:afterAutospacing="1" w:line="360" w:lineRule="auto"/>
        <w:rPr>
          <w:rFonts w:hint="eastAsia"/>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攻读硕士研究生期间，在全国大学生数学建模竞赛、全国大学生英语竞赛、全国大学生“挑战杯”赛等全国性比赛（含地方赛区）获奖</w:t>
      </w:r>
    </w:p>
    <w:p w:rsidR="00EA13C5" w:rsidRPr="00F63DF4" w:rsidRDefault="00F63DF4" w:rsidP="00EA13C5">
      <w:pPr>
        <w:spacing w:before="100" w:beforeAutospacing="1" w:after="100" w:afterAutospacing="1" w:line="360" w:lineRule="auto"/>
        <w:rPr>
          <w:rFonts w:hint="eastAsia"/>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w:t>
      </w:r>
      <w:r w:rsidR="00EA13C5" w:rsidRPr="00F63DF4">
        <w:rPr>
          <w:rFonts w:hint="eastAsia"/>
          <w:b/>
          <w:color w:val="000000"/>
          <w:sz w:val="24"/>
          <w:szCs w:val="24"/>
        </w:rPr>
        <w:t>1</w:t>
      </w:r>
      <w:r w:rsidR="00EA13C5" w:rsidRPr="00F63DF4">
        <w:rPr>
          <w:rFonts w:hint="eastAsia"/>
          <w:b/>
          <w:color w:val="000000"/>
          <w:sz w:val="24"/>
          <w:szCs w:val="24"/>
        </w:rPr>
        <w:t>）、经认定的国际性比赛或上述全国性比赛奖项（单位：分）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942"/>
        <w:gridCol w:w="2355"/>
        <w:gridCol w:w="1045"/>
        <w:gridCol w:w="1045"/>
        <w:gridCol w:w="1045"/>
        <w:gridCol w:w="1045"/>
        <w:gridCol w:w="1045"/>
      </w:tblGrid>
      <w:tr w:rsidR="00EA13C5" w:rsidRPr="00F63DF4" w:rsidTr="00F63DF4">
        <w:trPr>
          <w:jc w:val="center"/>
        </w:trPr>
        <w:tc>
          <w:tcPr>
            <w:tcW w:w="552"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序号</w:t>
            </w:r>
          </w:p>
        </w:tc>
        <w:tc>
          <w:tcPr>
            <w:tcW w:w="138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获奖等级</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第一作者</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第二作者</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第三作者</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第四作者</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第五作者</w:t>
            </w:r>
          </w:p>
        </w:tc>
      </w:tr>
      <w:tr w:rsidR="00EA13C5" w:rsidRPr="00F63DF4" w:rsidTr="00F63DF4">
        <w:trPr>
          <w:jc w:val="center"/>
        </w:trPr>
        <w:tc>
          <w:tcPr>
            <w:tcW w:w="552"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1</w:t>
            </w:r>
            <w:r w:rsidRPr="00F63DF4">
              <w:rPr>
                <w:rFonts w:hint="eastAsia"/>
                <w:b/>
                <w:color w:val="000000"/>
                <w:sz w:val="24"/>
                <w:szCs w:val="24"/>
              </w:rPr>
              <w:t>）</w:t>
            </w:r>
          </w:p>
        </w:tc>
        <w:tc>
          <w:tcPr>
            <w:tcW w:w="138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一等奖</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20</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15</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15</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15</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15</w:t>
            </w:r>
          </w:p>
        </w:tc>
      </w:tr>
      <w:tr w:rsidR="00EA13C5" w:rsidRPr="00F63DF4" w:rsidTr="00F63DF4">
        <w:trPr>
          <w:jc w:val="center"/>
        </w:trPr>
        <w:tc>
          <w:tcPr>
            <w:tcW w:w="552"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2</w:t>
            </w:r>
            <w:r w:rsidRPr="00F63DF4">
              <w:rPr>
                <w:rFonts w:hint="eastAsia"/>
                <w:b/>
                <w:color w:val="000000"/>
                <w:sz w:val="24"/>
                <w:szCs w:val="24"/>
              </w:rPr>
              <w:t>）</w:t>
            </w:r>
          </w:p>
        </w:tc>
        <w:tc>
          <w:tcPr>
            <w:tcW w:w="138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二等奖</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16</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12</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12</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12</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12</w:t>
            </w:r>
          </w:p>
        </w:tc>
      </w:tr>
      <w:tr w:rsidR="00EA13C5" w:rsidRPr="00F63DF4" w:rsidTr="00F63DF4">
        <w:trPr>
          <w:jc w:val="center"/>
        </w:trPr>
        <w:tc>
          <w:tcPr>
            <w:tcW w:w="552"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3</w:t>
            </w:r>
            <w:r w:rsidRPr="00F63DF4">
              <w:rPr>
                <w:rFonts w:hint="eastAsia"/>
                <w:b/>
                <w:color w:val="000000"/>
                <w:sz w:val="24"/>
                <w:szCs w:val="24"/>
              </w:rPr>
              <w:t>）</w:t>
            </w:r>
          </w:p>
        </w:tc>
        <w:tc>
          <w:tcPr>
            <w:tcW w:w="138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三等奖</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6</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4</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4</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4</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4</w:t>
            </w:r>
          </w:p>
        </w:tc>
      </w:tr>
    </w:tbl>
    <w:p w:rsidR="00EA13C5" w:rsidRPr="00F63DF4" w:rsidRDefault="00F63DF4" w:rsidP="00EA13C5">
      <w:pPr>
        <w:spacing w:before="100" w:beforeAutospacing="1" w:after="100" w:afterAutospacing="1" w:line="360" w:lineRule="auto"/>
        <w:rPr>
          <w:rFonts w:hint="eastAsia"/>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w:t>
      </w:r>
      <w:r w:rsidR="00EA13C5" w:rsidRPr="00F63DF4">
        <w:rPr>
          <w:rFonts w:hint="eastAsia"/>
          <w:b/>
          <w:color w:val="000000"/>
          <w:sz w:val="24"/>
          <w:szCs w:val="24"/>
        </w:rPr>
        <w:t>2</w:t>
      </w:r>
      <w:r w:rsidR="00EA13C5" w:rsidRPr="00F63DF4">
        <w:rPr>
          <w:rFonts w:hint="eastAsia"/>
          <w:b/>
          <w:color w:val="000000"/>
          <w:sz w:val="24"/>
          <w:szCs w:val="24"/>
        </w:rPr>
        <w:t>）、省级比赛奖项地方赛区奖项（单位：分）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942"/>
        <w:gridCol w:w="2355"/>
        <w:gridCol w:w="1045"/>
        <w:gridCol w:w="1045"/>
        <w:gridCol w:w="1045"/>
        <w:gridCol w:w="1045"/>
        <w:gridCol w:w="1045"/>
      </w:tblGrid>
      <w:tr w:rsidR="00EA13C5" w:rsidRPr="00F63DF4" w:rsidTr="00F63DF4">
        <w:trPr>
          <w:jc w:val="center"/>
        </w:trPr>
        <w:tc>
          <w:tcPr>
            <w:tcW w:w="552"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lastRenderedPageBreak/>
              <w:t>序号</w:t>
            </w:r>
          </w:p>
        </w:tc>
        <w:tc>
          <w:tcPr>
            <w:tcW w:w="138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获奖等级</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第一作者</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第二作者</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第三作者</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第四作者</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第五作者</w:t>
            </w:r>
          </w:p>
        </w:tc>
      </w:tr>
      <w:tr w:rsidR="00EA13C5" w:rsidRPr="00F63DF4" w:rsidTr="00F63DF4">
        <w:trPr>
          <w:jc w:val="center"/>
        </w:trPr>
        <w:tc>
          <w:tcPr>
            <w:tcW w:w="552"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1</w:t>
            </w:r>
            <w:r w:rsidRPr="00F63DF4">
              <w:rPr>
                <w:rFonts w:hint="eastAsia"/>
                <w:b/>
                <w:color w:val="000000"/>
                <w:sz w:val="24"/>
                <w:szCs w:val="24"/>
              </w:rPr>
              <w:t>）</w:t>
            </w:r>
          </w:p>
        </w:tc>
        <w:tc>
          <w:tcPr>
            <w:tcW w:w="138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一等奖</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10</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6</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6</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6</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6</w:t>
            </w:r>
          </w:p>
        </w:tc>
      </w:tr>
      <w:tr w:rsidR="00EA13C5" w:rsidRPr="00F63DF4" w:rsidTr="00F63DF4">
        <w:trPr>
          <w:jc w:val="center"/>
        </w:trPr>
        <w:tc>
          <w:tcPr>
            <w:tcW w:w="552"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2</w:t>
            </w:r>
            <w:r w:rsidRPr="00F63DF4">
              <w:rPr>
                <w:rFonts w:hint="eastAsia"/>
                <w:b/>
                <w:color w:val="000000"/>
                <w:sz w:val="24"/>
                <w:szCs w:val="24"/>
              </w:rPr>
              <w:t>）</w:t>
            </w:r>
          </w:p>
        </w:tc>
        <w:tc>
          <w:tcPr>
            <w:tcW w:w="138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二等奖</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6</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4</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4</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4</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4</w:t>
            </w:r>
          </w:p>
        </w:tc>
      </w:tr>
      <w:tr w:rsidR="00EA13C5" w:rsidRPr="00F63DF4" w:rsidTr="00F63DF4">
        <w:trPr>
          <w:jc w:val="center"/>
        </w:trPr>
        <w:tc>
          <w:tcPr>
            <w:tcW w:w="552"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3</w:t>
            </w:r>
            <w:r w:rsidRPr="00F63DF4">
              <w:rPr>
                <w:rFonts w:hint="eastAsia"/>
                <w:b/>
                <w:color w:val="000000"/>
                <w:sz w:val="24"/>
                <w:szCs w:val="24"/>
              </w:rPr>
              <w:t>）</w:t>
            </w:r>
          </w:p>
        </w:tc>
        <w:tc>
          <w:tcPr>
            <w:tcW w:w="138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三等奖</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2</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w:t>
            </w:r>
          </w:p>
        </w:tc>
        <w:tc>
          <w:tcPr>
            <w:tcW w:w="613"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w:t>
            </w:r>
          </w:p>
        </w:tc>
      </w:tr>
    </w:tbl>
    <w:p w:rsidR="00EA13C5" w:rsidRPr="00F63DF4" w:rsidRDefault="00F63DF4" w:rsidP="00EA13C5">
      <w:pPr>
        <w:spacing w:before="100" w:beforeAutospacing="1" w:after="100" w:afterAutospacing="1" w:line="360" w:lineRule="auto"/>
        <w:rPr>
          <w:rFonts w:hint="eastAsia"/>
          <w:b/>
          <w:color w:val="000000"/>
          <w:sz w:val="24"/>
          <w:szCs w:val="24"/>
        </w:rPr>
      </w:pPr>
      <w:r w:rsidRPr="00F63DF4">
        <w:rPr>
          <w:rFonts w:hint="eastAsia"/>
          <w:b/>
          <w:color w:val="000000"/>
          <w:sz w:val="24"/>
          <w:szCs w:val="24"/>
        </w:rPr>
        <w:t xml:space="preserve">  </w:t>
      </w:r>
      <w:r w:rsidR="00EA13C5" w:rsidRPr="00F63DF4">
        <w:rPr>
          <w:b/>
          <w:color w:val="000000"/>
          <w:sz w:val="24"/>
          <w:szCs w:val="24"/>
        </w:rPr>
        <w:t>以</w:t>
      </w:r>
      <w:r w:rsidR="00EA13C5" w:rsidRPr="00F63DF4">
        <w:rPr>
          <w:rFonts w:hint="eastAsia"/>
          <w:b/>
          <w:color w:val="000000"/>
          <w:sz w:val="24"/>
          <w:szCs w:val="24"/>
        </w:rPr>
        <w:t>团体形式参赛，最多</w:t>
      </w:r>
      <w:proofErr w:type="gramStart"/>
      <w:r w:rsidR="00EA13C5" w:rsidRPr="00F63DF4">
        <w:rPr>
          <w:rFonts w:hint="eastAsia"/>
          <w:b/>
          <w:color w:val="000000"/>
          <w:sz w:val="24"/>
          <w:szCs w:val="24"/>
        </w:rPr>
        <w:t>取项目</w:t>
      </w:r>
      <w:proofErr w:type="gramEnd"/>
      <w:r w:rsidR="00EA13C5" w:rsidRPr="00F63DF4">
        <w:rPr>
          <w:rFonts w:hint="eastAsia"/>
          <w:b/>
          <w:color w:val="000000"/>
          <w:sz w:val="24"/>
          <w:szCs w:val="24"/>
        </w:rPr>
        <w:t>参与获奖人的前五名有效。</w:t>
      </w:r>
    </w:p>
    <w:p w:rsidR="00EA13C5" w:rsidRPr="00F63DF4" w:rsidRDefault="00F63DF4" w:rsidP="00EA13C5">
      <w:pPr>
        <w:spacing w:before="100" w:beforeAutospacing="1" w:after="100" w:afterAutospacing="1" w:line="360" w:lineRule="auto"/>
        <w:rPr>
          <w:rFonts w:hint="eastAsia"/>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科研成果获奖</w:t>
      </w:r>
    </w:p>
    <w:p w:rsidR="00EA13C5" w:rsidRPr="00F63DF4" w:rsidRDefault="00F63DF4" w:rsidP="00F63DF4">
      <w:pPr>
        <w:spacing w:line="360" w:lineRule="auto"/>
        <w:rPr>
          <w:rFonts w:hint="eastAsia"/>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攻读硕士研究生期间，通常是学校科研团队以已完成的科研项目为核心，以单位名义向对应主管评奖机构提出申请，需要一定的周期。以省部级奖励为例（单位：分）：</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820"/>
        <w:gridCol w:w="1354"/>
        <w:gridCol w:w="635"/>
        <w:gridCol w:w="635"/>
        <w:gridCol w:w="635"/>
        <w:gridCol w:w="635"/>
        <w:gridCol w:w="635"/>
        <w:gridCol w:w="636"/>
        <w:gridCol w:w="636"/>
        <w:gridCol w:w="636"/>
        <w:gridCol w:w="636"/>
        <w:gridCol w:w="629"/>
      </w:tblGrid>
      <w:tr w:rsidR="00EA13C5" w:rsidRPr="00F63DF4" w:rsidTr="00F63DF4">
        <w:trPr>
          <w:jc w:val="center"/>
        </w:trPr>
        <w:tc>
          <w:tcPr>
            <w:tcW w:w="479" w:type="pct"/>
            <w:vMerge w:val="restar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序号</w:t>
            </w:r>
          </w:p>
        </w:tc>
        <w:tc>
          <w:tcPr>
            <w:tcW w:w="795" w:type="pct"/>
            <w:vMerge w:val="restar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获奖等级</w:t>
            </w:r>
          </w:p>
        </w:tc>
        <w:tc>
          <w:tcPr>
            <w:tcW w:w="3726" w:type="pct"/>
            <w:gridSpan w:val="10"/>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获奖人顺序</w:t>
            </w:r>
          </w:p>
        </w:tc>
      </w:tr>
      <w:tr w:rsidR="00EA13C5" w:rsidRPr="00F63DF4" w:rsidTr="00F63DF4">
        <w:trPr>
          <w:jc w:val="center"/>
        </w:trPr>
        <w:tc>
          <w:tcPr>
            <w:tcW w:w="479" w:type="pct"/>
            <w:vMerge/>
            <w:vAlign w:val="center"/>
          </w:tcPr>
          <w:p w:rsidR="00EA13C5" w:rsidRPr="00F63DF4" w:rsidRDefault="00EA13C5" w:rsidP="00DA619D">
            <w:pPr>
              <w:spacing w:line="360" w:lineRule="auto"/>
              <w:rPr>
                <w:rFonts w:hint="eastAsia"/>
                <w:b/>
                <w:color w:val="000000"/>
                <w:sz w:val="24"/>
                <w:szCs w:val="24"/>
              </w:rPr>
            </w:pPr>
          </w:p>
        </w:tc>
        <w:tc>
          <w:tcPr>
            <w:tcW w:w="795" w:type="pct"/>
            <w:vMerge/>
            <w:vAlign w:val="center"/>
          </w:tcPr>
          <w:p w:rsidR="00EA13C5" w:rsidRPr="00F63DF4" w:rsidRDefault="00EA13C5" w:rsidP="00DA619D">
            <w:pPr>
              <w:spacing w:line="360" w:lineRule="auto"/>
              <w:rPr>
                <w:rFonts w:hint="eastAsia"/>
                <w:b/>
                <w:color w:val="000000"/>
                <w:sz w:val="24"/>
                <w:szCs w:val="24"/>
              </w:rPr>
            </w:pP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1</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2</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3</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4</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5</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6</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7</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8</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9</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第</w:t>
            </w:r>
            <w:r w:rsidRPr="00F63DF4">
              <w:rPr>
                <w:rFonts w:hint="eastAsia"/>
                <w:b/>
                <w:color w:val="000000"/>
                <w:sz w:val="24"/>
                <w:szCs w:val="24"/>
              </w:rPr>
              <w:t>10</w:t>
            </w:r>
          </w:p>
        </w:tc>
      </w:tr>
      <w:tr w:rsidR="00EA13C5" w:rsidRPr="00F63DF4" w:rsidTr="00F63DF4">
        <w:trPr>
          <w:jc w:val="center"/>
        </w:trPr>
        <w:tc>
          <w:tcPr>
            <w:tcW w:w="47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1</w:t>
            </w:r>
            <w:r w:rsidRPr="00F63DF4">
              <w:rPr>
                <w:rFonts w:hint="eastAsia"/>
                <w:b/>
                <w:color w:val="000000"/>
                <w:sz w:val="24"/>
                <w:szCs w:val="24"/>
              </w:rPr>
              <w:t>）</w:t>
            </w:r>
          </w:p>
        </w:tc>
        <w:tc>
          <w:tcPr>
            <w:tcW w:w="795"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一等奖</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40</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36</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32</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28</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24</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20</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16</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12</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8</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4</w:t>
            </w:r>
          </w:p>
        </w:tc>
      </w:tr>
      <w:tr w:rsidR="00EA13C5" w:rsidRPr="00F63DF4" w:rsidTr="00F63DF4">
        <w:trPr>
          <w:jc w:val="center"/>
        </w:trPr>
        <w:tc>
          <w:tcPr>
            <w:tcW w:w="47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2</w:t>
            </w:r>
            <w:r w:rsidRPr="00F63DF4">
              <w:rPr>
                <w:rFonts w:hint="eastAsia"/>
                <w:b/>
                <w:color w:val="000000"/>
                <w:sz w:val="24"/>
                <w:szCs w:val="24"/>
              </w:rPr>
              <w:t>）</w:t>
            </w:r>
          </w:p>
        </w:tc>
        <w:tc>
          <w:tcPr>
            <w:tcW w:w="795"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二等奖</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30</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27</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24</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21</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18</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15</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12</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9</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6</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3</w:t>
            </w:r>
          </w:p>
        </w:tc>
      </w:tr>
      <w:tr w:rsidR="00EA13C5" w:rsidRPr="00F63DF4" w:rsidTr="00F63DF4">
        <w:trPr>
          <w:jc w:val="center"/>
        </w:trPr>
        <w:tc>
          <w:tcPr>
            <w:tcW w:w="479"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3</w:t>
            </w:r>
            <w:r w:rsidRPr="00F63DF4">
              <w:rPr>
                <w:rFonts w:hint="eastAsia"/>
                <w:b/>
                <w:color w:val="000000"/>
                <w:sz w:val="24"/>
                <w:szCs w:val="24"/>
              </w:rPr>
              <w:t>）</w:t>
            </w:r>
          </w:p>
        </w:tc>
        <w:tc>
          <w:tcPr>
            <w:tcW w:w="795"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三等奖</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20</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18</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16</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14</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12</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10</w:t>
            </w:r>
          </w:p>
        </w:tc>
        <w:tc>
          <w:tcPr>
            <w:tcW w:w="373" w:type="pct"/>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8</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6</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4</w:t>
            </w:r>
          </w:p>
        </w:tc>
        <w:tc>
          <w:tcPr>
            <w:tcW w:w="373" w:type="pct"/>
            <w:vAlign w:val="center"/>
          </w:tcPr>
          <w:p w:rsidR="00EA13C5" w:rsidRPr="00F63DF4" w:rsidRDefault="00EA13C5" w:rsidP="00DA619D">
            <w:pPr>
              <w:spacing w:line="360" w:lineRule="auto"/>
              <w:rPr>
                <w:rFonts w:hint="eastAsia"/>
                <w:b/>
                <w:color w:val="000000"/>
                <w:sz w:val="24"/>
                <w:szCs w:val="24"/>
              </w:rPr>
            </w:pPr>
            <w:r w:rsidRPr="00F63DF4">
              <w:rPr>
                <w:rFonts w:hint="eastAsia"/>
                <w:b/>
                <w:color w:val="000000"/>
                <w:sz w:val="24"/>
                <w:szCs w:val="24"/>
              </w:rPr>
              <w:t>2</w:t>
            </w:r>
          </w:p>
        </w:tc>
      </w:tr>
    </w:tbl>
    <w:p w:rsidR="00EA13C5" w:rsidRPr="00F63DF4" w:rsidRDefault="00F63DF4" w:rsidP="00EA13C5">
      <w:pPr>
        <w:spacing w:before="100" w:beforeAutospacing="1" w:after="100" w:afterAutospacing="1" w:line="360" w:lineRule="auto"/>
        <w:rPr>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科研项目奖励</w:t>
      </w:r>
    </w:p>
    <w:p w:rsidR="00EA13C5" w:rsidRPr="00F63DF4" w:rsidRDefault="00F63DF4" w:rsidP="00F63DF4">
      <w:pPr>
        <w:spacing w:line="360" w:lineRule="auto"/>
        <w:rPr>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攻读硕士研究生期间，以上海电力学院为依托单位，以学生为主申报人（学生作为成员参与老师项目无效），申报的科研项目获得资助后，科研分奖励公式如下：</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tblPr>
      <w:tblGrid>
        <w:gridCol w:w="1738"/>
        <w:gridCol w:w="4345"/>
        <w:gridCol w:w="2439"/>
      </w:tblGrid>
      <w:tr w:rsidR="00EA13C5" w:rsidRPr="00F63DF4" w:rsidTr="00F63DF4">
        <w:trPr>
          <w:jc w:val="center"/>
        </w:trPr>
        <w:tc>
          <w:tcPr>
            <w:tcW w:w="1020"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序号</w:t>
            </w:r>
          </w:p>
        </w:tc>
        <w:tc>
          <w:tcPr>
            <w:tcW w:w="2549"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获奖等级</w:t>
            </w:r>
          </w:p>
        </w:tc>
        <w:tc>
          <w:tcPr>
            <w:tcW w:w="143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项目负责人</w:t>
            </w:r>
          </w:p>
        </w:tc>
      </w:tr>
      <w:tr w:rsidR="00EA13C5" w:rsidRPr="00F63DF4" w:rsidTr="00F63DF4">
        <w:trPr>
          <w:jc w:val="center"/>
        </w:trPr>
        <w:tc>
          <w:tcPr>
            <w:tcW w:w="1020"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1</w:t>
            </w:r>
            <w:r w:rsidRPr="00F63DF4">
              <w:rPr>
                <w:rFonts w:hint="eastAsia"/>
                <w:b/>
                <w:color w:val="000000"/>
                <w:sz w:val="24"/>
                <w:szCs w:val="24"/>
              </w:rPr>
              <w:t>）</w:t>
            </w:r>
          </w:p>
        </w:tc>
        <w:tc>
          <w:tcPr>
            <w:tcW w:w="2549"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国家级</w:t>
            </w:r>
          </w:p>
        </w:tc>
        <w:tc>
          <w:tcPr>
            <w:tcW w:w="143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25</w:t>
            </w:r>
          </w:p>
        </w:tc>
      </w:tr>
      <w:tr w:rsidR="00EA13C5" w:rsidRPr="00F63DF4" w:rsidTr="00F63DF4">
        <w:trPr>
          <w:jc w:val="center"/>
        </w:trPr>
        <w:tc>
          <w:tcPr>
            <w:tcW w:w="1020"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2</w:t>
            </w:r>
            <w:r w:rsidRPr="00F63DF4">
              <w:rPr>
                <w:rFonts w:hint="eastAsia"/>
                <w:b/>
                <w:color w:val="000000"/>
                <w:sz w:val="24"/>
                <w:szCs w:val="24"/>
              </w:rPr>
              <w:t>）</w:t>
            </w:r>
          </w:p>
        </w:tc>
        <w:tc>
          <w:tcPr>
            <w:tcW w:w="2549"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省部级（上海市级）</w:t>
            </w:r>
          </w:p>
        </w:tc>
        <w:tc>
          <w:tcPr>
            <w:tcW w:w="143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16</w:t>
            </w:r>
          </w:p>
        </w:tc>
      </w:tr>
      <w:tr w:rsidR="00EA13C5" w:rsidRPr="00F63DF4" w:rsidTr="00F63DF4">
        <w:trPr>
          <w:jc w:val="center"/>
        </w:trPr>
        <w:tc>
          <w:tcPr>
            <w:tcW w:w="1020"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w:t>
            </w:r>
            <w:r w:rsidRPr="00F63DF4">
              <w:rPr>
                <w:rFonts w:hint="eastAsia"/>
                <w:b/>
                <w:color w:val="000000"/>
                <w:sz w:val="24"/>
                <w:szCs w:val="24"/>
              </w:rPr>
              <w:t>3</w:t>
            </w:r>
            <w:r w:rsidRPr="00F63DF4">
              <w:rPr>
                <w:rFonts w:hint="eastAsia"/>
                <w:b/>
                <w:color w:val="000000"/>
                <w:sz w:val="24"/>
                <w:szCs w:val="24"/>
              </w:rPr>
              <w:t>）</w:t>
            </w:r>
          </w:p>
        </w:tc>
        <w:tc>
          <w:tcPr>
            <w:tcW w:w="2549"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校级</w:t>
            </w:r>
          </w:p>
        </w:tc>
        <w:tc>
          <w:tcPr>
            <w:tcW w:w="1431" w:type="pct"/>
            <w:vAlign w:val="center"/>
          </w:tcPr>
          <w:p w:rsidR="00EA13C5" w:rsidRPr="00F63DF4" w:rsidRDefault="00EA13C5" w:rsidP="00DA619D">
            <w:pPr>
              <w:spacing w:before="100" w:beforeAutospacing="1" w:after="100" w:afterAutospacing="1" w:line="360" w:lineRule="auto"/>
              <w:rPr>
                <w:rFonts w:hint="eastAsia"/>
                <w:b/>
                <w:color w:val="000000"/>
                <w:sz w:val="24"/>
                <w:szCs w:val="24"/>
              </w:rPr>
            </w:pPr>
            <w:r w:rsidRPr="00F63DF4">
              <w:rPr>
                <w:rFonts w:hint="eastAsia"/>
                <w:b/>
                <w:color w:val="000000"/>
                <w:sz w:val="24"/>
                <w:szCs w:val="24"/>
              </w:rPr>
              <w:t>6</w:t>
            </w:r>
          </w:p>
        </w:tc>
      </w:tr>
    </w:tbl>
    <w:p w:rsidR="00EA13C5" w:rsidRPr="00F63DF4" w:rsidRDefault="00F63DF4" w:rsidP="00F63DF4">
      <w:pPr>
        <w:spacing w:before="100" w:beforeAutospacing="1" w:after="100" w:afterAutospacing="1" w:line="360" w:lineRule="auto"/>
        <w:rPr>
          <w:b/>
          <w:color w:val="000000"/>
          <w:sz w:val="24"/>
          <w:szCs w:val="24"/>
        </w:rPr>
      </w:pPr>
      <w:r w:rsidRPr="00F63DF4">
        <w:rPr>
          <w:rFonts w:hint="eastAsia"/>
          <w:b/>
          <w:color w:val="000000"/>
          <w:sz w:val="24"/>
          <w:szCs w:val="24"/>
        </w:rPr>
        <w:t xml:space="preserve">   </w:t>
      </w:r>
      <w:r w:rsidR="00EA13C5" w:rsidRPr="00F63DF4">
        <w:rPr>
          <w:rFonts w:hint="eastAsia"/>
          <w:b/>
          <w:color w:val="000000"/>
          <w:sz w:val="24"/>
          <w:szCs w:val="24"/>
        </w:rPr>
        <w:t>科研项目奖励以项目为单位，由项目负责人对所有参与人员进行分配。</w:t>
      </w:r>
    </w:p>
    <w:p w:rsidR="00EA13C5" w:rsidRPr="00F63DF4" w:rsidRDefault="00EA13C5" w:rsidP="00EA13C5">
      <w:pPr>
        <w:rPr>
          <w:b/>
          <w:color w:val="000000"/>
          <w:sz w:val="24"/>
          <w:szCs w:val="24"/>
        </w:rPr>
      </w:pPr>
    </w:p>
    <w:p w:rsidR="008036D1" w:rsidRDefault="00B3317B" w:rsidP="006E2642">
      <w:pPr>
        <w:spacing w:line="360" w:lineRule="auto"/>
        <w:ind w:firstLineChars="100" w:firstLine="241"/>
        <w:rPr>
          <w:rStyle w:val="NormalCharacter"/>
          <w:rFonts w:ascii="宋体" w:hAnsi="宋体"/>
          <w:b/>
          <w:kern w:val="0"/>
          <w:sz w:val="24"/>
          <w:szCs w:val="24"/>
        </w:rPr>
      </w:pPr>
      <w:r w:rsidRPr="0047247A">
        <w:rPr>
          <w:rStyle w:val="NormalCharacter"/>
          <w:rFonts w:ascii="宋体" w:hAnsi="宋体"/>
          <w:b/>
          <w:kern w:val="0"/>
          <w:sz w:val="24"/>
          <w:szCs w:val="24"/>
        </w:rPr>
        <w:t>（2）竞赛获奖、社会工作、个人荣誉、课程成绩等因素，在主要成果同等条件下作为参考；</w:t>
      </w:r>
    </w:p>
    <w:p w:rsidR="008036D1" w:rsidRDefault="00B3317B" w:rsidP="00B3317B">
      <w:pPr>
        <w:spacing w:line="360" w:lineRule="auto"/>
        <w:ind w:firstLineChars="200" w:firstLine="482"/>
        <w:rPr>
          <w:rStyle w:val="NormalCharacter"/>
          <w:rFonts w:ascii="宋体" w:hAnsi="宋体"/>
          <w:b/>
          <w:kern w:val="0"/>
          <w:sz w:val="24"/>
          <w:szCs w:val="24"/>
        </w:rPr>
      </w:pPr>
      <w:r w:rsidRPr="0047247A">
        <w:rPr>
          <w:rStyle w:val="NormalCharacter"/>
          <w:rFonts w:ascii="宋体" w:hAnsi="宋体"/>
          <w:b/>
          <w:kern w:val="0"/>
          <w:sz w:val="24"/>
          <w:szCs w:val="24"/>
        </w:rPr>
        <w:t>在此基础上，学科评委会按照公开、公平、公正、择优的原则进行投票，推荐出获奖候选人名单和递补名单，完成初步评审工作。</w:t>
      </w:r>
    </w:p>
    <w:p w:rsidR="008036D1" w:rsidRDefault="005146DA" w:rsidP="00B3317B">
      <w:pPr>
        <w:spacing w:line="360" w:lineRule="auto"/>
        <w:rPr>
          <w:rStyle w:val="NormalCharacter"/>
          <w:rFonts w:ascii="宋体" w:hAnsi="宋体"/>
          <w:kern w:val="0"/>
          <w:sz w:val="24"/>
          <w:szCs w:val="24"/>
        </w:rPr>
      </w:pPr>
      <w:r>
        <w:rPr>
          <w:rStyle w:val="NormalCharacter"/>
          <w:rFonts w:ascii="宋体" w:hAnsi="宋体"/>
          <w:kern w:val="0"/>
          <w:sz w:val="24"/>
          <w:szCs w:val="24"/>
        </w:rPr>
        <w:t>8</w:t>
      </w:r>
      <w:r w:rsidR="00B3317B" w:rsidRPr="0047247A">
        <w:rPr>
          <w:rStyle w:val="NormalCharacter"/>
          <w:rFonts w:ascii="宋体" w:hAnsi="宋体"/>
          <w:kern w:val="0"/>
          <w:sz w:val="24"/>
          <w:szCs w:val="24"/>
        </w:rPr>
        <w:t>、学科范围内公示。将学科评委会推荐的获奖候选人名单和递补名单在学科范围内进行公示。</w:t>
      </w:r>
    </w:p>
    <w:p w:rsidR="008036D1" w:rsidRDefault="005146DA" w:rsidP="00B3317B">
      <w:pPr>
        <w:spacing w:line="360" w:lineRule="auto"/>
        <w:rPr>
          <w:rStyle w:val="NormalCharacter"/>
          <w:rFonts w:ascii="宋体" w:hAnsi="宋体"/>
          <w:kern w:val="0"/>
          <w:sz w:val="24"/>
          <w:szCs w:val="24"/>
        </w:rPr>
      </w:pPr>
      <w:r>
        <w:rPr>
          <w:rStyle w:val="NormalCharacter"/>
          <w:rFonts w:ascii="宋体" w:hAnsi="宋体"/>
          <w:kern w:val="0"/>
          <w:sz w:val="24"/>
          <w:szCs w:val="24"/>
        </w:rPr>
        <w:t>9</w:t>
      </w:r>
      <w:r w:rsidR="00B3317B" w:rsidRPr="0047247A">
        <w:rPr>
          <w:rStyle w:val="NormalCharacter"/>
          <w:rFonts w:ascii="宋体" w:hAnsi="宋体"/>
          <w:kern w:val="0"/>
          <w:sz w:val="24"/>
          <w:szCs w:val="24"/>
        </w:rPr>
        <w:t>、提交学校审定。将公示后无异议的获奖候选人和递补名单提交学校审定。</w:t>
      </w:r>
    </w:p>
    <w:p w:rsidR="008036D1" w:rsidRDefault="005146DA" w:rsidP="00B3317B">
      <w:pPr>
        <w:spacing w:line="360" w:lineRule="auto"/>
        <w:rPr>
          <w:rStyle w:val="NormalCharacter"/>
          <w:rFonts w:ascii="宋体" w:hAnsi="宋体"/>
          <w:kern w:val="0"/>
          <w:sz w:val="24"/>
          <w:szCs w:val="24"/>
        </w:rPr>
      </w:pPr>
      <w:r>
        <w:rPr>
          <w:rStyle w:val="NormalCharacter"/>
          <w:rFonts w:ascii="宋体" w:hAnsi="宋体"/>
          <w:kern w:val="0"/>
          <w:sz w:val="24"/>
          <w:szCs w:val="24"/>
        </w:rPr>
        <w:t>10</w:t>
      </w:r>
      <w:r w:rsidR="00B3317B" w:rsidRPr="0047247A">
        <w:rPr>
          <w:rStyle w:val="NormalCharacter"/>
          <w:rFonts w:ascii="宋体" w:hAnsi="宋体"/>
          <w:kern w:val="0"/>
          <w:sz w:val="24"/>
          <w:szCs w:val="24"/>
        </w:rPr>
        <w:t>、本细则经</w:t>
      </w:r>
      <w:r w:rsidR="00FA4438">
        <w:rPr>
          <w:rStyle w:val="NormalCharacter"/>
          <w:rFonts w:ascii="宋体" w:hAnsi="宋体"/>
          <w:kern w:val="0"/>
          <w:sz w:val="24"/>
          <w:szCs w:val="24"/>
        </w:rPr>
        <w:t>电力信息技术\计算机技术</w:t>
      </w:r>
      <w:r w:rsidR="00B3317B" w:rsidRPr="0047247A">
        <w:rPr>
          <w:rStyle w:val="NormalCharacter"/>
          <w:rFonts w:ascii="宋体" w:hAnsi="宋体"/>
          <w:kern w:val="0"/>
          <w:sz w:val="24"/>
          <w:szCs w:val="24"/>
        </w:rPr>
        <w:t>硕士点研究生国家奖学金评审委员会讨论通过，提交学</w:t>
      </w:r>
      <w:r w:rsidR="009A34D8">
        <w:rPr>
          <w:rStyle w:val="NormalCharacter"/>
          <w:rFonts w:ascii="宋体" w:hAnsi="宋体"/>
          <w:kern w:val="0"/>
          <w:sz w:val="24"/>
          <w:szCs w:val="24"/>
        </w:rPr>
        <w:t>院</w:t>
      </w:r>
      <w:r w:rsidR="00B3317B" w:rsidRPr="0047247A">
        <w:rPr>
          <w:rStyle w:val="NormalCharacter"/>
          <w:rFonts w:ascii="宋体" w:hAnsi="宋体"/>
          <w:kern w:val="0"/>
          <w:sz w:val="24"/>
          <w:szCs w:val="24"/>
        </w:rPr>
        <w:t>审定，自学</w:t>
      </w:r>
      <w:r w:rsidR="009A34D8">
        <w:rPr>
          <w:rStyle w:val="NormalCharacter"/>
          <w:rFonts w:ascii="宋体" w:hAnsi="宋体"/>
          <w:kern w:val="0"/>
          <w:sz w:val="24"/>
          <w:szCs w:val="24"/>
        </w:rPr>
        <w:t>院</w:t>
      </w:r>
      <w:r w:rsidR="00B3317B" w:rsidRPr="0047247A">
        <w:rPr>
          <w:rStyle w:val="NormalCharacter"/>
          <w:rFonts w:ascii="宋体" w:hAnsi="宋体"/>
          <w:kern w:val="0"/>
          <w:sz w:val="24"/>
          <w:szCs w:val="24"/>
        </w:rPr>
        <w:t>审定发布之日起实施。</w:t>
      </w:r>
    </w:p>
    <w:p w:rsidR="008036D1" w:rsidRDefault="008036D1" w:rsidP="00B3317B">
      <w:pPr>
        <w:spacing w:line="360" w:lineRule="auto"/>
        <w:rPr>
          <w:rStyle w:val="NormalCharacter"/>
          <w:rFonts w:ascii="宋体" w:hAnsi="宋体"/>
          <w:kern w:val="0"/>
          <w:sz w:val="24"/>
          <w:szCs w:val="24"/>
        </w:rPr>
      </w:pPr>
    </w:p>
    <w:p w:rsidR="008036D1" w:rsidRDefault="008036D1" w:rsidP="00B3317B">
      <w:pPr>
        <w:spacing w:line="360" w:lineRule="auto"/>
        <w:rPr>
          <w:rStyle w:val="NormalCharacter"/>
          <w:rFonts w:ascii="宋体" w:hAnsi="宋体"/>
          <w:kern w:val="0"/>
          <w:sz w:val="24"/>
          <w:szCs w:val="24"/>
        </w:rPr>
      </w:pPr>
    </w:p>
    <w:p w:rsidR="008036D1" w:rsidRDefault="007B1D0D" w:rsidP="007B1D0D">
      <w:pPr>
        <w:spacing w:line="360" w:lineRule="auto"/>
        <w:jc w:val="right"/>
        <w:rPr>
          <w:rStyle w:val="NormalCharacter"/>
          <w:rFonts w:ascii="宋体" w:hAnsi="宋体"/>
          <w:kern w:val="0"/>
          <w:sz w:val="24"/>
          <w:szCs w:val="24"/>
        </w:rPr>
      </w:pPr>
      <w:r>
        <w:rPr>
          <w:rStyle w:val="NormalCharacter"/>
          <w:rFonts w:ascii="宋体" w:hAnsi="宋体"/>
          <w:kern w:val="0"/>
          <w:sz w:val="24"/>
          <w:szCs w:val="24"/>
        </w:rPr>
        <w:t>计算机科学与技术学院</w:t>
      </w:r>
    </w:p>
    <w:p w:rsidR="008036D1" w:rsidRDefault="007B1D0D" w:rsidP="007B1D0D">
      <w:pPr>
        <w:spacing w:line="360" w:lineRule="auto"/>
        <w:jc w:val="right"/>
        <w:rPr>
          <w:rStyle w:val="NormalCharacter"/>
          <w:rFonts w:ascii="宋体" w:hAnsi="宋体"/>
          <w:kern w:val="0"/>
          <w:sz w:val="24"/>
          <w:szCs w:val="24"/>
        </w:rPr>
      </w:pPr>
      <w:r>
        <w:rPr>
          <w:rStyle w:val="NormalCharacter"/>
          <w:rFonts w:ascii="宋体" w:hAnsi="宋体"/>
          <w:kern w:val="0"/>
          <w:sz w:val="24"/>
          <w:szCs w:val="24"/>
        </w:rPr>
        <w:t>201</w:t>
      </w:r>
      <w:r w:rsidR="009E021A">
        <w:rPr>
          <w:rStyle w:val="NormalCharacter"/>
          <w:rFonts w:ascii="宋体" w:hAnsi="宋体"/>
          <w:kern w:val="0"/>
          <w:sz w:val="24"/>
          <w:szCs w:val="24"/>
        </w:rPr>
        <w:t>9</w:t>
      </w:r>
      <w:r>
        <w:rPr>
          <w:rStyle w:val="NormalCharacter"/>
          <w:rFonts w:ascii="宋体" w:hAnsi="宋体"/>
          <w:kern w:val="0"/>
          <w:sz w:val="24"/>
          <w:szCs w:val="24"/>
        </w:rPr>
        <w:t>年9月</w:t>
      </w:r>
    </w:p>
    <w:sectPr w:rsidR="008036D1" w:rsidSect="008036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EED" w:rsidRDefault="00337EED" w:rsidP="006836CE">
      <w:r>
        <w:separator/>
      </w:r>
    </w:p>
  </w:endnote>
  <w:endnote w:type="continuationSeparator" w:id="0">
    <w:p w:rsidR="00337EED" w:rsidRDefault="00337EED" w:rsidP="006836CE">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EED" w:rsidRDefault="00337EED" w:rsidP="006836CE">
      <w:r>
        <w:separator/>
      </w:r>
    </w:p>
  </w:footnote>
  <w:footnote w:type="continuationSeparator" w:id="0">
    <w:p w:rsidR="00337EED" w:rsidRDefault="00337EED" w:rsidP="006836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F6212"/>
    <w:multiLevelType w:val="hybridMultilevel"/>
    <w:tmpl w:val="DD5483C0"/>
    <w:lvl w:ilvl="0" w:tplc="E884CA1A">
      <w:start w:val="1"/>
      <w:numFmt w:val="decimalEnclosedCircle"/>
      <w:lvlText w:val="%1"/>
      <w:lvlJc w:val="left"/>
      <w:pPr>
        <w:ind w:left="588" w:hanging="360"/>
      </w:pPr>
      <w:rPr>
        <w:rFonts w:ascii="黑体" w:eastAsia="黑体" w:hAnsi="黑体" w:hint="default"/>
      </w:rPr>
    </w:lvl>
    <w:lvl w:ilvl="1" w:tplc="04090019" w:tentative="1">
      <w:start w:val="1"/>
      <w:numFmt w:val="lowerLetter"/>
      <w:lvlText w:val="%2)"/>
      <w:lvlJc w:val="left"/>
      <w:pPr>
        <w:ind w:left="1068" w:hanging="420"/>
      </w:pPr>
    </w:lvl>
    <w:lvl w:ilvl="2" w:tplc="0409001B" w:tentative="1">
      <w:start w:val="1"/>
      <w:numFmt w:val="lowerRoman"/>
      <w:lvlText w:val="%3."/>
      <w:lvlJc w:val="right"/>
      <w:pPr>
        <w:ind w:left="1488" w:hanging="420"/>
      </w:pPr>
    </w:lvl>
    <w:lvl w:ilvl="3" w:tplc="0409000F" w:tentative="1">
      <w:start w:val="1"/>
      <w:numFmt w:val="decimal"/>
      <w:lvlText w:val="%4."/>
      <w:lvlJc w:val="left"/>
      <w:pPr>
        <w:ind w:left="1908" w:hanging="420"/>
      </w:pPr>
    </w:lvl>
    <w:lvl w:ilvl="4" w:tplc="04090019" w:tentative="1">
      <w:start w:val="1"/>
      <w:numFmt w:val="lowerLetter"/>
      <w:lvlText w:val="%5)"/>
      <w:lvlJc w:val="left"/>
      <w:pPr>
        <w:ind w:left="2328" w:hanging="420"/>
      </w:pPr>
    </w:lvl>
    <w:lvl w:ilvl="5" w:tplc="0409001B" w:tentative="1">
      <w:start w:val="1"/>
      <w:numFmt w:val="lowerRoman"/>
      <w:lvlText w:val="%6."/>
      <w:lvlJc w:val="right"/>
      <w:pPr>
        <w:ind w:left="2748" w:hanging="420"/>
      </w:pPr>
    </w:lvl>
    <w:lvl w:ilvl="6" w:tplc="0409000F" w:tentative="1">
      <w:start w:val="1"/>
      <w:numFmt w:val="decimal"/>
      <w:lvlText w:val="%7."/>
      <w:lvlJc w:val="left"/>
      <w:pPr>
        <w:ind w:left="3168" w:hanging="420"/>
      </w:pPr>
    </w:lvl>
    <w:lvl w:ilvl="7" w:tplc="04090019" w:tentative="1">
      <w:start w:val="1"/>
      <w:numFmt w:val="lowerLetter"/>
      <w:lvlText w:val="%8)"/>
      <w:lvlJc w:val="left"/>
      <w:pPr>
        <w:ind w:left="3588" w:hanging="420"/>
      </w:pPr>
    </w:lvl>
    <w:lvl w:ilvl="8" w:tplc="0409001B" w:tentative="1">
      <w:start w:val="1"/>
      <w:numFmt w:val="lowerRoman"/>
      <w:lvlText w:val="%9."/>
      <w:lvlJc w:val="right"/>
      <w:pPr>
        <w:ind w:left="4008" w:hanging="420"/>
      </w:pPr>
    </w:lvl>
  </w:abstractNum>
  <w:abstractNum w:abstractNumId="1">
    <w:nsid w:val="10D160B8"/>
    <w:multiLevelType w:val="hybridMultilevel"/>
    <w:tmpl w:val="C32C1214"/>
    <w:lvl w:ilvl="0" w:tplc="9D10F146">
      <w:start w:val="2"/>
      <w:numFmt w:val="decimalEnclosedCircle"/>
      <w:lvlText w:val="%1"/>
      <w:lvlJc w:val="left"/>
      <w:pPr>
        <w:ind w:left="360" w:hanging="360"/>
      </w:pPr>
      <w:rPr>
        <w:rFonts w:ascii="黑体" w:eastAsia="黑体" w:hAnsi="黑体"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rsids>
    <w:rsidRoot w:val="008036D1"/>
    <w:rsid w:val="00016A97"/>
    <w:rsid w:val="0008243A"/>
    <w:rsid w:val="00212639"/>
    <w:rsid w:val="00337EED"/>
    <w:rsid w:val="0047247A"/>
    <w:rsid w:val="005146DA"/>
    <w:rsid w:val="005558AC"/>
    <w:rsid w:val="005617A4"/>
    <w:rsid w:val="005C685D"/>
    <w:rsid w:val="005D164E"/>
    <w:rsid w:val="006836CE"/>
    <w:rsid w:val="006E2642"/>
    <w:rsid w:val="007B1D0D"/>
    <w:rsid w:val="008036D1"/>
    <w:rsid w:val="009A34D8"/>
    <w:rsid w:val="009E021A"/>
    <w:rsid w:val="00A70C23"/>
    <w:rsid w:val="00AD288F"/>
    <w:rsid w:val="00B30B3F"/>
    <w:rsid w:val="00B3317B"/>
    <w:rsid w:val="00B605C1"/>
    <w:rsid w:val="00CB02FA"/>
    <w:rsid w:val="00EA13C5"/>
    <w:rsid w:val="00F1060B"/>
    <w:rsid w:val="00F63DF4"/>
    <w:rsid w:val="00F80619"/>
    <w:rsid w:val="00FA44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036D1"/>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rsid w:val="008036D1"/>
  </w:style>
  <w:style w:type="table" w:customStyle="1" w:styleId="TableNormal">
    <w:name w:val="TableNormal"/>
    <w:semiHidden/>
    <w:rsid w:val="008036D1"/>
    <w:tblPr>
      <w:tblCellMar>
        <w:top w:w="0" w:type="dxa"/>
        <w:left w:w="0" w:type="dxa"/>
        <w:bottom w:w="0" w:type="dxa"/>
        <w:right w:w="0" w:type="dxa"/>
      </w:tblCellMar>
    </w:tblPr>
  </w:style>
  <w:style w:type="numbering" w:customStyle="1" w:styleId="NormalList">
    <w:name w:val="NormalList"/>
    <w:semiHidden/>
    <w:rsid w:val="008036D1"/>
  </w:style>
  <w:style w:type="paragraph" w:customStyle="1" w:styleId="Header">
    <w:name w:val="Header"/>
    <w:basedOn w:val="a"/>
    <w:link w:val="UserStyle0"/>
    <w:rsid w:val="008036D1"/>
    <w:pPr>
      <w:pBdr>
        <w:bottom w:val="single" w:sz="6" w:space="1" w:color="000000"/>
      </w:pBdr>
      <w:tabs>
        <w:tab w:val="center" w:pos="4153"/>
        <w:tab w:val="right" w:pos="8306"/>
      </w:tabs>
      <w:snapToGrid w:val="0"/>
      <w:jc w:val="center"/>
    </w:pPr>
    <w:rPr>
      <w:kern w:val="0"/>
      <w:sz w:val="18"/>
      <w:szCs w:val="18"/>
    </w:rPr>
  </w:style>
  <w:style w:type="character" w:customStyle="1" w:styleId="UserStyle0">
    <w:name w:val="UserStyle_0"/>
    <w:link w:val="Header"/>
    <w:rsid w:val="008036D1"/>
    <w:rPr>
      <w:sz w:val="18"/>
      <w:szCs w:val="18"/>
    </w:rPr>
  </w:style>
  <w:style w:type="paragraph" w:customStyle="1" w:styleId="Footer">
    <w:name w:val="Footer"/>
    <w:basedOn w:val="a"/>
    <w:link w:val="UserStyle1"/>
    <w:rsid w:val="008036D1"/>
    <w:pPr>
      <w:tabs>
        <w:tab w:val="center" w:pos="4153"/>
        <w:tab w:val="right" w:pos="8306"/>
      </w:tabs>
      <w:snapToGrid w:val="0"/>
      <w:jc w:val="left"/>
    </w:pPr>
    <w:rPr>
      <w:kern w:val="0"/>
      <w:sz w:val="18"/>
      <w:szCs w:val="18"/>
    </w:rPr>
  </w:style>
  <w:style w:type="character" w:customStyle="1" w:styleId="UserStyle1">
    <w:name w:val="UserStyle_1"/>
    <w:link w:val="Footer"/>
    <w:rsid w:val="008036D1"/>
    <w:rPr>
      <w:sz w:val="18"/>
      <w:szCs w:val="18"/>
    </w:rPr>
  </w:style>
  <w:style w:type="paragraph" w:styleId="a3">
    <w:name w:val="header"/>
    <w:basedOn w:val="a"/>
    <w:link w:val="Char"/>
    <w:uiPriority w:val="99"/>
    <w:semiHidden/>
    <w:unhideWhenUsed/>
    <w:rsid w:val="006836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36CE"/>
    <w:rPr>
      <w:kern w:val="2"/>
      <w:sz w:val="18"/>
      <w:szCs w:val="18"/>
    </w:rPr>
  </w:style>
  <w:style w:type="paragraph" w:styleId="a4">
    <w:name w:val="footer"/>
    <w:basedOn w:val="a"/>
    <w:link w:val="Char0"/>
    <w:uiPriority w:val="99"/>
    <w:semiHidden/>
    <w:unhideWhenUsed/>
    <w:rsid w:val="006836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36C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诸葛琼</cp:lastModifiedBy>
  <cp:revision>2</cp:revision>
  <dcterms:created xsi:type="dcterms:W3CDTF">2019-09-20T03:20:00Z</dcterms:created>
  <dcterms:modified xsi:type="dcterms:W3CDTF">2019-09-20T03:20:00Z</dcterms:modified>
</cp:coreProperties>
</file>